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67" w:rsidRDefault="000D0B6F" w:rsidP="00F27867">
      <w:pPr>
        <w:pStyle w:val="1"/>
        <w:spacing w:before="0" w:line="240" w:lineRule="auto"/>
        <w:jc w:val="right"/>
        <w:rPr>
          <w:rFonts w:ascii="GHEA Grapalat" w:eastAsia="Calibri" w:hAnsi="GHEA Grapalat"/>
          <w:sz w:val="20"/>
          <w:szCs w:val="24"/>
          <w:lang w:eastAsia="en-GB"/>
        </w:rPr>
      </w:pPr>
      <w:bookmarkStart w:id="0" w:name="_Toc502246566"/>
      <w:r w:rsidRPr="00F27867">
        <w:rPr>
          <w:rFonts w:ascii="GHEA Grapalat" w:eastAsia="Calibri" w:hAnsi="GHEA Grapalat"/>
          <w:sz w:val="20"/>
          <w:szCs w:val="24"/>
          <w:lang w:val="hy-AM" w:eastAsia="en-GB"/>
        </w:rPr>
        <w:t xml:space="preserve">Հավելված </w:t>
      </w:r>
      <w:bookmarkEnd w:id="0"/>
    </w:p>
    <w:p w:rsidR="00F27867" w:rsidRDefault="00F27867" w:rsidP="00F27867">
      <w:pPr>
        <w:pStyle w:val="1"/>
        <w:spacing w:before="0" w:line="240" w:lineRule="auto"/>
        <w:jc w:val="right"/>
        <w:rPr>
          <w:rFonts w:ascii="GHEA Grapalat" w:eastAsia="Calibri" w:hAnsi="GHEA Grapalat"/>
          <w:sz w:val="20"/>
          <w:szCs w:val="24"/>
          <w:lang w:eastAsia="en-GB"/>
        </w:rPr>
      </w:pPr>
      <w:r w:rsidRPr="00F27867">
        <w:rPr>
          <w:rFonts w:ascii="GHEA Grapalat" w:eastAsia="Calibri" w:hAnsi="GHEA Grapalat"/>
          <w:sz w:val="20"/>
          <w:szCs w:val="24"/>
          <w:lang w:eastAsia="en-GB"/>
        </w:rPr>
        <w:t xml:space="preserve">Արթիկ  համայնքի ավագանու </w:t>
      </w:r>
    </w:p>
    <w:p w:rsidR="00F27867" w:rsidRDefault="00F27867" w:rsidP="00F27867">
      <w:pPr>
        <w:pStyle w:val="1"/>
        <w:spacing w:before="0" w:line="240" w:lineRule="auto"/>
        <w:jc w:val="right"/>
        <w:rPr>
          <w:rFonts w:ascii="GHEA Grapalat" w:eastAsia="Calibri" w:hAnsi="GHEA Grapalat" w:cs="Sylfaen"/>
          <w:b w:val="0"/>
          <w:sz w:val="72"/>
        </w:rPr>
      </w:pPr>
      <w:r w:rsidRPr="00F27867">
        <w:rPr>
          <w:rFonts w:ascii="GHEA Grapalat" w:eastAsia="Calibri" w:hAnsi="GHEA Grapalat"/>
          <w:sz w:val="20"/>
          <w:szCs w:val="24"/>
          <w:lang w:eastAsia="en-GB"/>
        </w:rPr>
        <w:t xml:space="preserve">2018 թվականի հունիսի </w:t>
      </w:r>
      <w:r w:rsidR="006051E3">
        <w:rPr>
          <w:rFonts w:ascii="GHEA Grapalat" w:eastAsia="Calibri" w:hAnsi="GHEA Grapalat"/>
          <w:sz w:val="20"/>
          <w:szCs w:val="24"/>
          <w:lang w:eastAsia="en-GB"/>
        </w:rPr>
        <w:t>4</w:t>
      </w:r>
      <w:r w:rsidRPr="00F27867">
        <w:rPr>
          <w:rFonts w:ascii="GHEA Grapalat" w:eastAsia="Calibri" w:hAnsi="GHEA Grapalat"/>
          <w:sz w:val="20"/>
          <w:szCs w:val="24"/>
          <w:lang w:eastAsia="en-GB"/>
        </w:rPr>
        <w:t xml:space="preserve">-ի թիվ </w:t>
      </w:r>
      <w:r w:rsidR="006051E3">
        <w:rPr>
          <w:rFonts w:ascii="GHEA Grapalat" w:eastAsia="Calibri" w:hAnsi="GHEA Grapalat"/>
          <w:sz w:val="20"/>
          <w:szCs w:val="24"/>
          <w:lang w:eastAsia="en-GB"/>
        </w:rPr>
        <w:t>33-</w:t>
      </w:r>
      <w:r w:rsidR="006051E3">
        <w:rPr>
          <w:rFonts w:ascii="GHEA Grapalat" w:eastAsia="Calibri" w:hAnsi="GHEA Grapalat"/>
          <w:sz w:val="20"/>
          <w:szCs w:val="24"/>
          <w:lang w:val="ru-RU" w:eastAsia="en-GB"/>
        </w:rPr>
        <w:t>Ա</w:t>
      </w:r>
      <w:r w:rsidR="006051E3" w:rsidRPr="006051E3">
        <w:rPr>
          <w:rFonts w:ascii="GHEA Grapalat" w:eastAsia="Calibri" w:hAnsi="GHEA Grapalat"/>
          <w:sz w:val="20"/>
          <w:szCs w:val="24"/>
          <w:lang w:eastAsia="en-GB"/>
        </w:rPr>
        <w:t xml:space="preserve"> </w:t>
      </w:r>
      <w:r w:rsidRPr="00F27867">
        <w:rPr>
          <w:rFonts w:ascii="GHEA Grapalat" w:eastAsia="Calibri" w:hAnsi="GHEA Grapalat"/>
          <w:sz w:val="20"/>
          <w:szCs w:val="24"/>
          <w:lang w:eastAsia="en-GB"/>
        </w:rPr>
        <w:t>որոշման</w:t>
      </w:r>
    </w:p>
    <w:p w:rsidR="000D0B6F" w:rsidRPr="00F27867" w:rsidRDefault="000D0B6F" w:rsidP="00F27867">
      <w:pPr>
        <w:pStyle w:val="1"/>
        <w:spacing w:before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  <w:r w:rsidRPr="00F27867">
        <w:rPr>
          <w:rFonts w:ascii="GHEA Grapalat" w:eastAsia="Calibri" w:hAnsi="GHEA Grapalat" w:cs="Sylfaen"/>
          <w:b w:val="0"/>
          <w:sz w:val="72"/>
          <w:lang w:val="hy-AM"/>
        </w:rPr>
        <w:tab/>
      </w:r>
    </w:p>
    <w:p w:rsidR="000D0B6F" w:rsidRPr="00F52BDE" w:rsidRDefault="000D0B6F" w:rsidP="00F27867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2"/>
          <w:szCs w:val="32"/>
          <w:lang w:val="pt-BR"/>
        </w:rPr>
      </w:pPr>
      <w:r w:rsidRPr="000D0B6F">
        <w:rPr>
          <w:rFonts w:ascii="GHEA Grapalat" w:eastAsia="Calibri" w:hAnsi="GHEA Grapalat" w:cs="Times New Roman"/>
          <w:b/>
          <w:bCs/>
          <w:sz w:val="32"/>
          <w:szCs w:val="28"/>
          <w:lang w:val="pt-BR"/>
        </w:rPr>
        <w:t>ՇԻՐԱԿԻ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  </w:t>
      </w:r>
      <w:r w:rsidRPr="00F52BDE">
        <w:rPr>
          <w:rFonts w:ascii="GHEA Grapalat" w:eastAsia="Calibri" w:hAnsi="GHEA Grapalat" w:cs="Sylfaen"/>
          <w:b/>
          <w:bCs/>
          <w:sz w:val="32"/>
          <w:szCs w:val="32"/>
          <w:lang w:val="hy-AM"/>
        </w:rPr>
        <w:t>ՄԱՐԶԻ</w:t>
      </w:r>
    </w:p>
    <w:p w:rsidR="000D0B6F" w:rsidRPr="00F52BDE" w:rsidRDefault="000D0B6F" w:rsidP="00F27867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0D0B6F">
        <w:rPr>
          <w:rFonts w:ascii="GHEA Grapalat" w:eastAsia="Calibri" w:hAnsi="GHEA Grapalat" w:cs="Times New Roman"/>
          <w:b/>
          <w:bCs/>
          <w:sz w:val="32"/>
          <w:szCs w:val="28"/>
          <w:lang w:val="pt-BR"/>
        </w:rPr>
        <w:t>ԱՐԹԻԿ</w:t>
      </w:r>
      <w:r w:rsidRPr="000D0B6F">
        <w:rPr>
          <w:rFonts w:ascii="GHEA Grapalat" w:eastAsia="Calibri" w:hAnsi="GHEA Grapalat" w:cs="Times New Roman"/>
          <w:sz w:val="32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Times New Roman"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32"/>
          <w:szCs w:val="32"/>
          <w:lang w:val="hy-AM"/>
        </w:rPr>
        <w:t>ՀԱՄԱՅՆՔ</w:t>
      </w: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0D0B6F" w:rsidP="00C91168">
      <w:pPr>
        <w:spacing w:after="0" w:line="20" w:lineRule="atLeast"/>
        <w:jc w:val="center"/>
        <w:rPr>
          <w:rFonts w:ascii="GHEA Grapalat" w:eastAsia="Calibri" w:hAnsi="GHEA Grapalat" w:cs="Sylfaen"/>
          <w:b/>
          <w:sz w:val="40"/>
          <w:lang w:val="pt-BR"/>
        </w:rPr>
      </w:pPr>
      <w:r w:rsidRPr="00F52BDE">
        <w:rPr>
          <w:rFonts w:ascii="GHEA Grapalat" w:eastAsia="Calibri" w:hAnsi="GHEA Grapalat" w:cs="Sylfaen"/>
          <w:b/>
          <w:sz w:val="40"/>
          <w:lang w:val="hy-AM"/>
        </w:rPr>
        <w:t>Համայնքի</w:t>
      </w:r>
      <w:r w:rsidRPr="00F52BDE">
        <w:rPr>
          <w:rFonts w:ascii="GHEA Grapalat" w:eastAsia="Calibri" w:hAnsi="GHEA Grapalat" w:cs="Sylfaen"/>
          <w:b/>
          <w:sz w:val="40"/>
          <w:lang w:val="pt-BR"/>
        </w:rPr>
        <w:t xml:space="preserve"> </w:t>
      </w:r>
      <w:r>
        <w:rPr>
          <w:rFonts w:ascii="GHEA Grapalat" w:eastAsia="Calibri" w:hAnsi="GHEA Grapalat" w:cs="Sylfaen"/>
          <w:b/>
          <w:sz w:val="40"/>
          <w:lang w:val="pt-BR"/>
        </w:rPr>
        <w:t>2018</w:t>
      </w:r>
      <w:r w:rsidRPr="00F52BDE">
        <w:rPr>
          <w:rFonts w:ascii="GHEA Grapalat" w:eastAsia="Calibri" w:hAnsi="GHEA Grapalat" w:cs="Sylfaen"/>
          <w:b/>
          <w:sz w:val="40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sz w:val="40"/>
          <w:lang w:val="hy-AM"/>
        </w:rPr>
        <w:t>թվականի</w:t>
      </w:r>
      <w:r w:rsidRPr="00F52BDE">
        <w:rPr>
          <w:rFonts w:ascii="GHEA Grapalat" w:eastAsia="Calibri" w:hAnsi="GHEA Grapalat" w:cs="Sylfaen"/>
          <w:b/>
          <w:sz w:val="40"/>
          <w:lang w:val="pt-BR"/>
        </w:rPr>
        <w:t xml:space="preserve"> </w:t>
      </w: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32"/>
          <w:szCs w:val="28"/>
          <w:u w:val="single"/>
          <w:lang w:val="pt-BR"/>
        </w:rPr>
      </w:pPr>
      <w:r w:rsidRPr="00F52BDE">
        <w:rPr>
          <w:rFonts w:ascii="GHEA Grapalat" w:eastAsia="Calibri" w:hAnsi="GHEA Grapalat" w:cs="Sylfaen"/>
          <w:b/>
          <w:sz w:val="44"/>
          <w:lang w:val="hy-AM"/>
        </w:rPr>
        <w:t>ՏԱՐԵԿԱՆ</w:t>
      </w:r>
      <w:r w:rsidRPr="00F52BDE">
        <w:rPr>
          <w:rFonts w:ascii="GHEA Grapalat" w:eastAsia="Calibri" w:hAnsi="GHEA Grapalat" w:cs="Sylfaen"/>
          <w:b/>
          <w:sz w:val="44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sz w:val="44"/>
          <w:lang w:val="hy-AM"/>
        </w:rPr>
        <w:t>ԱՇԽԱՏԱՆՔԱՅԻՆ</w:t>
      </w:r>
      <w:r w:rsidRPr="00F52BDE">
        <w:rPr>
          <w:rFonts w:ascii="GHEA Grapalat" w:eastAsia="Calibri" w:hAnsi="GHEA Grapalat" w:cs="Sylfaen"/>
          <w:b/>
          <w:sz w:val="44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sz w:val="44"/>
          <w:lang w:val="hy-AM"/>
        </w:rPr>
        <w:t>ՊԼԱՆ</w:t>
      </w: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D64281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>
        <w:rPr>
          <w:rFonts w:ascii="GHEA Grapalat" w:eastAsia="Calibri" w:hAnsi="GHEA Grapalat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6096000" cy="3378200"/>
            <wp:effectExtent l="19050" t="0" r="0" b="0"/>
            <wp:docPr id="2" name="Рисунок 1" descr="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0D0B6F" w:rsidP="00D64281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Կազմել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է՝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համայնքի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ղեկավար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 </w:t>
      </w:r>
      <w:r w:rsidRPr="000D0B6F">
        <w:rPr>
          <w:rFonts w:ascii="GHEA Grapalat" w:eastAsia="Calibri" w:hAnsi="GHEA Grapalat" w:cs="Times New Roman"/>
          <w:b/>
          <w:sz w:val="28"/>
          <w:szCs w:val="28"/>
          <w:lang w:val="pt-BR"/>
        </w:rPr>
        <w:t>Մ. Վարագյանը</w:t>
      </w:r>
      <w:r w:rsidRPr="00F52BDE">
        <w:rPr>
          <w:rFonts w:ascii="GHEA Grapalat" w:eastAsia="Calibri" w:hAnsi="GHEA Grapalat" w:cs="Times New Roman"/>
          <w:sz w:val="28"/>
          <w:szCs w:val="28"/>
          <w:lang w:val="pt-BR"/>
        </w:rPr>
        <w:t xml:space="preserve">   </w:t>
      </w: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</w:pP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Հաստատվել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է՝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համայնքի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ավագանու</w:t>
      </w:r>
      <w:r w:rsidRPr="00F52BDE">
        <w:rPr>
          <w:rFonts w:ascii="GHEA Grapalat" w:eastAsia="Calibri" w:hAnsi="GHEA Grapalat" w:cs="Sylfaen"/>
          <w:b/>
          <w:bCs/>
          <w:sz w:val="28"/>
          <w:szCs w:val="28"/>
          <w:lang w:val="pt-BR"/>
        </w:rPr>
        <w:t xml:space="preserve"> </w:t>
      </w:r>
      <w:r w:rsidR="006051E3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</w:t>
      </w:r>
      <w:r w:rsidR="006051E3" w:rsidRPr="006051E3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04.06.2018</w:t>
      </w:r>
      <w:r w:rsidR="006051E3">
        <w:rPr>
          <w:rFonts w:ascii="GHEA Grapalat" w:eastAsia="Calibri" w:hAnsi="GHEA Grapalat" w:cs="Times New Roman"/>
          <w:b/>
          <w:bCs/>
          <w:sz w:val="28"/>
          <w:szCs w:val="28"/>
        </w:rPr>
        <w:t>թ</w:t>
      </w:r>
      <w:r w:rsidR="006051E3" w:rsidRPr="006051E3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.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>-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ի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    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</w:rPr>
        <w:t>թիվ</w:t>
      </w:r>
      <w:r w:rsidR="006051E3" w:rsidRPr="006051E3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33-</w:t>
      </w:r>
      <w:r w:rsidR="006051E3">
        <w:rPr>
          <w:rFonts w:ascii="GHEA Grapalat" w:eastAsia="Calibri" w:hAnsi="GHEA Grapalat" w:cs="Times New Roman"/>
          <w:b/>
          <w:bCs/>
          <w:sz w:val="28"/>
          <w:szCs w:val="28"/>
        </w:rPr>
        <w:t>Ա</w:t>
      </w:r>
      <w:r w:rsidRPr="00F52BDE">
        <w:rPr>
          <w:rFonts w:ascii="GHEA Grapalat" w:eastAsia="Calibri" w:hAnsi="GHEA Grapalat" w:cs="Times New Roman"/>
          <w:b/>
          <w:bCs/>
          <w:sz w:val="28"/>
          <w:szCs w:val="28"/>
          <w:lang w:val="pt-BR"/>
        </w:rPr>
        <w:t xml:space="preserve"> </w:t>
      </w:r>
      <w:r w:rsidRPr="00F52BDE">
        <w:rPr>
          <w:rFonts w:ascii="GHEA Grapalat" w:eastAsia="Calibri" w:hAnsi="GHEA Grapalat" w:cs="Sylfaen"/>
          <w:b/>
          <w:bCs/>
          <w:sz w:val="28"/>
          <w:szCs w:val="28"/>
        </w:rPr>
        <w:t>որոշմամբ</w:t>
      </w: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b/>
          <w:bCs/>
          <w:sz w:val="28"/>
          <w:szCs w:val="28"/>
          <w:u w:val="single"/>
          <w:lang w:val="pt-BR"/>
        </w:rPr>
      </w:pPr>
      <w:r w:rsidRPr="00F52BDE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</w:t>
      </w: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lang w:val="pt-BR"/>
        </w:rPr>
      </w:pP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Calibri" w:hAnsi="GHEA Grapalat" w:cs="Times New Roman"/>
          <w:lang w:val="pt-BR"/>
        </w:rPr>
      </w:pPr>
    </w:p>
    <w:p w:rsidR="000D0B6F" w:rsidRPr="00F52BDE" w:rsidRDefault="006051E3" w:rsidP="000D0B6F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  <w:r>
        <w:rPr>
          <w:rFonts w:ascii="GHEA Grapalat" w:eastAsia="Times New Roman" w:hAnsi="GHEA Grapalat" w:cs="Times New Roman"/>
          <w:b/>
          <w:sz w:val="28"/>
          <w:szCs w:val="32"/>
        </w:rPr>
        <w:t>ք</w:t>
      </w:r>
      <w:r w:rsidRPr="006051E3"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.</w:t>
      </w:r>
      <w:r>
        <w:rPr>
          <w:rFonts w:ascii="GHEA Grapalat" w:eastAsia="Times New Roman" w:hAnsi="GHEA Grapalat" w:cs="Times New Roman"/>
          <w:b/>
          <w:sz w:val="28"/>
          <w:szCs w:val="32"/>
        </w:rPr>
        <w:t xml:space="preserve">Արթիկ </w:t>
      </w:r>
      <w:r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 xml:space="preserve"> </w:t>
      </w:r>
      <w:r>
        <w:rPr>
          <w:rFonts w:ascii="GHEA Grapalat" w:eastAsia="Times New Roman" w:hAnsi="GHEA Grapalat" w:cs="Times New Roman"/>
          <w:b/>
          <w:sz w:val="28"/>
          <w:szCs w:val="32"/>
        </w:rPr>
        <w:t>2018</w:t>
      </w:r>
      <w:r w:rsidR="000D0B6F" w:rsidRPr="00F52BDE">
        <w:rPr>
          <w:rFonts w:ascii="GHEA Grapalat" w:eastAsia="Times New Roman" w:hAnsi="GHEA Grapalat" w:cs="Times New Roman"/>
          <w:b/>
          <w:sz w:val="28"/>
          <w:szCs w:val="32"/>
        </w:rPr>
        <w:t>թ</w:t>
      </w:r>
      <w:r w:rsidR="000D0B6F" w:rsidRPr="00F52BDE">
        <w:rPr>
          <w:rFonts w:ascii="GHEA Grapalat" w:eastAsia="Times New Roman" w:hAnsi="GHEA Grapalat" w:cs="Times New Roman"/>
          <w:b/>
          <w:sz w:val="28"/>
          <w:szCs w:val="32"/>
          <w:lang w:val="pt-BR"/>
        </w:rPr>
        <w:t>.</w:t>
      </w:r>
    </w:p>
    <w:p w:rsidR="000D0B6F" w:rsidRPr="00F52BDE" w:rsidRDefault="000D0B6F" w:rsidP="000D0B6F">
      <w:pPr>
        <w:spacing w:after="0" w:line="20" w:lineRule="atLeast"/>
        <w:rPr>
          <w:rFonts w:ascii="GHEA Grapalat" w:eastAsia="Times New Roman" w:hAnsi="GHEA Grapalat" w:cs="Times New Roman"/>
          <w:b/>
          <w:sz w:val="28"/>
          <w:szCs w:val="32"/>
          <w:lang w:val="pt-BR"/>
        </w:rPr>
      </w:pPr>
      <w:r w:rsidRPr="00F52BDE">
        <w:rPr>
          <w:rFonts w:ascii="GHEA Grapalat" w:eastAsia="Calibri" w:hAnsi="GHEA Grapalat" w:cs="Times New Roman"/>
          <w:b/>
          <w:sz w:val="28"/>
          <w:szCs w:val="32"/>
          <w:lang w:val="pt-BR"/>
        </w:rPr>
        <w:br w:type="page"/>
      </w:r>
    </w:p>
    <w:p w:rsidR="000D0B6F" w:rsidRPr="00F52BDE" w:rsidRDefault="000D0B6F" w:rsidP="000D0B6F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sz w:val="28"/>
          <w:szCs w:val="32"/>
          <w:lang w:val="pt-BR"/>
        </w:rPr>
        <w:sectPr w:rsidR="000D0B6F" w:rsidRPr="00F52BDE" w:rsidSect="00A51128">
          <w:footerReference w:type="default" r:id="rId9"/>
          <w:pgSz w:w="12240" w:h="15840"/>
          <w:pgMar w:top="851" w:right="567" w:bottom="680" w:left="1418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="Calibri" w:hAnsi="GHEA Grapalat" w:cs="Times New Roman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D0B6F" w:rsidRPr="006051E3" w:rsidRDefault="000D0B6F" w:rsidP="000D0B6F">
          <w:pPr>
            <w:keepNext/>
            <w:keepLines/>
            <w:spacing w:after="0" w:line="20" w:lineRule="atLeast"/>
            <w:rPr>
              <w:rFonts w:ascii="GHEA Grapalat" w:eastAsia="Times New Roman" w:hAnsi="GHEA Grapalat" w:cs="Times New Roman"/>
              <w:b/>
              <w:color w:val="2E74B5"/>
              <w:sz w:val="32"/>
              <w:szCs w:val="32"/>
              <w:lang w:val="pt-BR"/>
            </w:rPr>
          </w:pPr>
          <w:r w:rsidRPr="00F52BDE">
            <w:rPr>
              <w:rFonts w:ascii="GHEA Grapalat" w:eastAsia="Times New Roman" w:hAnsi="GHEA Grapalat" w:cs="Times New Roman"/>
              <w:b/>
              <w:color w:val="2E74B5"/>
              <w:sz w:val="32"/>
              <w:szCs w:val="32"/>
            </w:rPr>
            <w:t>Բովանդակություն</w:t>
          </w:r>
        </w:p>
        <w:p w:rsidR="000D0B6F" w:rsidRPr="00F52BDE" w:rsidRDefault="009E17D0" w:rsidP="000D0B6F">
          <w:pPr>
            <w:tabs>
              <w:tab w:val="right" w:leader="dot" w:pos="10529"/>
            </w:tabs>
            <w:spacing w:before="120" w:after="120" w:line="240" w:lineRule="auto"/>
            <w:rPr>
              <w:rFonts w:ascii="GHEA Grapalat" w:eastAsia="Times New Roman" w:hAnsi="GHEA Grapalat" w:cs="Times New Roman"/>
              <w:noProof/>
            </w:rPr>
          </w:pPr>
          <w:r w:rsidRPr="009E17D0">
            <w:rPr>
              <w:rFonts w:ascii="GHEA Grapalat" w:eastAsia="Times New Roman" w:hAnsi="GHEA Grapalat" w:cs="Times New Roman"/>
              <w:b/>
              <w:caps/>
              <w:sz w:val="24"/>
              <w:szCs w:val="20"/>
            </w:rPr>
            <w:fldChar w:fldCharType="begin"/>
          </w:r>
          <w:r w:rsidR="000D0B6F" w:rsidRPr="006051E3">
            <w:rPr>
              <w:rFonts w:ascii="GHEA Grapalat" w:eastAsia="Times New Roman" w:hAnsi="GHEA Grapalat" w:cs="Times New Roman"/>
              <w:b/>
              <w:caps/>
              <w:sz w:val="24"/>
              <w:szCs w:val="20"/>
              <w:lang w:val="pt-BR"/>
            </w:rPr>
            <w:instrText xml:space="preserve"> TOC \o "1-3" \h \z \u </w:instrText>
          </w:r>
          <w:r w:rsidRPr="009E17D0">
            <w:rPr>
              <w:rFonts w:ascii="GHEA Grapalat" w:eastAsia="Times New Roman" w:hAnsi="GHEA Grapalat" w:cs="Times New Roman"/>
              <w:b/>
              <w:caps/>
              <w:sz w:val="24"/>
              <w:szCs w:val="20"/>
            </w:rPr>
            <w:fldChar w:fldCharType="separate"/>
          </w:r>
          <w:hyperlink w:anchor="_Toc492216763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Ներածություն</w:t>
            </w:r>
            <w:r w:rsidR="000D0B6F" w:rsidRPr="006051E3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  <w:lang w:val="pt-BR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6051E3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  <w:lang w:val="pt-BR"/>
              </w:rPr>
              <w:instrText xml:space="preserve"> PAGEREF _Toc49221</w:instrTex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6763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  <w:lang w:val="pt-BR"/>
              </w:rPr>
              <w:t>3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GHEA Grapalat" w:eastAsia="Times New Roman" w:hAnsi="GHEA Grapalat" w:cs="Times New Roman"/>
              <w:noProof/>
            </w:rPr>
          </w:pPr>
          <w:hyperlink w:anchor="_Toc492216764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1.</w:t>
            </w:r>
            <w:r w:rsidR="000D0B6F" w:rsidRPr="00F52BDE">
              <w:rPr>
                <w:rFonts w:ascii="GHEA Grapalat" w:eastAsia="Times New Roman" w:hAnsi="GHEA Grapalat" w:cs="Times New Roman"/>
                <w:noProof/>
              </w:rPr>
              <w:tab/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Համայնքի տեսլականը </w:t>
            </w:r>
            <w:r w:rsidR="00D86B65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en-US"/>
              </w:rPr>
              <w:t>ԵՎ</w:t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 ոլորտային նպատակները</w: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_Toc492216764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>4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tabs>
              <w:tab w:val="left" w:pos="440"/>
              <w:tab w:val="right" w:leader="dot" w:pos="10529"/>
            </w:tabs>
            <w:spacing w:before="120" w:after="120" w:line="240" w:lineRule="auto"/>
            <w:ind w:left="426" w:hanging="426"/>
            <w:rPr>
              <w:rFonts w:ascii="GHEA Grapalat" w:eastAsia="Times New Roman" w:hAnsi="GHEA Grapalat" w:cs="Times New Roman"/>
              <w:noProof/>
            </w:rPr>
          </w:pPr>
          <w:hyperlink w:anchor="_Toc492216765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2.</w:t>
            </w:r>
            <w:r w:rsidR="000D0B6F" w:rsidRPr="00F52BDE">
              <w:rPr>
                <w:rFonts w:ascii="GHEA Grapalat" w:eastAsia="Times New Roman" w:hAnsi="GHEA Grapalat" w:cs="Times New Roman"/>
                <w:noProof/>
              </w:rPr>
              <w:tab/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</w:t>
            </w:r>
            <w:r w:rsidR="00BD596D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en-US"/>
              </w:rPr>
              <w:t xml:space="preserve"> 2018</w:t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</w:rPr>
              <w:t xml:space="preserve">թ. </w:t>
            </w:r>
            <w:r w:rsidR="00D86B65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ծրագրերի ցանկը </w:t>
            </w:r>
            <w:r w:rsidR="00D86B65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en-US"/>
              </w:rPr>
              <w:t>ԵՎ</w:t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 տրամաբանական հենքերը (ըստ ոլորտների)</w: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_Toc492216765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>7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GHEA Grapalat" w:eastAsia="Times New Roman" w:hAnsi="GHEA Grapalat" w:cs="Times New Roman"/>
              <w:noProof/>
            </w:rPr>
          </w:pPr>
          <w:hyperlink w:anchor="_Toc492216766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3.</w:t>
            </w:r>
            <w:r w:rsidR="000D0B6F" w:rsidRPr="00F52BDE">
              <w:rPr>
                <w:rFonts w:ascii="GHEA Grapalat" w:eastAsia="Times New Roman" w:hAnsi="GHEA Grapalat" w:cs="Times New Roman"/>
                <w:noProof/>
              </w:rPr>
              <w:tab/>
            </w:r>
            <w:r w:rsidR="00BD596D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Համայնքային գույքի կառավարման</w:t>
            </w:r>
            <w:r w:rsidR="00BD596D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en-US"/>
              </w:rPr>
              <w:t xml:space="preserve"> 2018</w:t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թ. ծրագիրը</w: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_Toc492216766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>24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GHEA Grapalat" w:eastAsia="Times New Roman" w:hAnsi="GHEA Grapalat" w:cs="Times New Roman"/>
              <w:noProof/>
            </w:rPr>
          </w:pPr>
          <w:hyperlink w:anchor="_Toc492216767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4.</w:t>
            </w:r>
            <w:r w:rsidR="000D0B6F" w:rsidRPr="00F52BDE">
              <w:rPr>
                <w:rFonts w:ascii="GHEA Grapalat" w:eastAsia="Times New Roman" w:hAnsi="GHEA Grapalat" w:cs="Times New Roman"/>
                <w:noProof/>
              </w:rPr>
              <w:tab/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Համայնքի ՏԱՊ-ի ֆինանսավորման պլանը</w: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_Toc492216767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>25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tabs>
              <w:tab w:val="left" w:pos="440"/>
              <w:tab w:val="right" w:leader="dot" w:pos="10529"/>
            </w:tabs>
            <w:spacing w:before="120" w:after="120" w:line="240" w:lineRule="auto"/>
            <w:rPr>
              <w:rFonts w:ascii="GHEA Grapalat" w:eastAsia="Times New Roman" w:hAnsi="GHEA Grapalat" w:cs="Times New Roman"/>
              <w:noProof/>
            </w:rPr>
          </w:pPr>
          <w:hyperlink w:anchor="_Toc492216768" w:history="1"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>5.</w:t>
            </w:r>
            <w:r w:rsidR="000D0B6F" w:rsidRPr="00F52BDE">
              <w:rPr>
                <w:rFonts w:ascii="GHEA Grapalat" w:eastAsia="Times New Roman" w:hAnsi="GHEA Grapalat" w:cs="Times New Roman"/>
                <w:noProof/>
              </w:rPr>
              <w:tab/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Համայնքի ՏԱՊ-ի մոնիթորինգի </w:t>
            </w:r>
            <w:r w:rsidR="00D86B65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en-US"/>
              </w:rPr>
              <w:t>ԵՎ</w:t>
            </w:r>
            <w:r w:rsidR="000D0B6F" w:rsidRPr="00F52BDE">
              <w:rPr>
                <w:rFonts w:ascii="GHEA Grapalat" w:eastAsia="Times New Roman" w:hAnsi="GHEA Grapalat" w:cs="Arial"/>
                <w:b/>
                <w:caps/>
                <w:noProof/>
                <w:color w:val="0563C1"/>
                <w:sz w:val="24"/>
                <w:szCs w:val="20"/>
                <w:u w:val="single"/>
                <w:lang w:val="hy-AM"/>
              </w:rPr>
              <w:t xml:space="preserve"> գնահատման պլանը</w:t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ab/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begin"/>
            </w:r>
            <w:r w:rsidR="000D0B6F"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instrText xml:space="preserve"> PAGEREF _Toc492216768 \h </w:instrTex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separate"/>
            </w:r>
            <w:r w:rsidR="00471C94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t>27</w:t>
            </w:r>
            <w:r w:rsidRPr="00F52BDE">
              <w:rPr>
                <w:rFonts w:ascii="GHEA Grapalat" w:eastAsia="Times New Roman" w:hAnsi="GHEA Grapalat" w:cs="Times New Roman"/>
                <w:b/>
                <w:caps/>
                <w:noProof/>
                <w:webHidden/>
                <w:sz w:val="24"/>
                <w:szCs w:val="20"/>
              </w:rPr>
              <w:fldChar w:fldCharType="end"/>
            </w:r>
          </w:hyperlink>
        </w:p>
        <w:p w:rsidR="000D0B6F" w:rsidRPr="00F52BDE" w:rsidRDefault="009E17D0" w:rsidP="000D0B6F">
          <w:pPr>
            <w:spacing w:after="0" w:line="20" w:lineRule="atLeast"/>
            <w:rPr>
              <w:rFonts w:ascii="GHEA Grapalat" w:eastAsia="Calibri" w:hAnsi="GHEA Grapalat" w:cs="Times New Roman"/>
            </w:rPr>
          </w:pPr>
          <w:r w:rsidRPr="00F52BDE">
            <w:rPr>
              <w:rFonts w:ascii="GHEA Grapalat" w:eastAsia="Calibri" w:hAnsi="GHEA Grapalat" w:cs="Times New Roman"/>
              <w:b/>
              <w:bCs/>
              <w:noProof/>
            </w:rPr>
            <w:fldChar w:fldCharType="end"/>
          </w:r>
        </w:p>
      </w:sdtContent>
    </w:sdt>
    <w:p w:rsidR="000D0B6F" w:rsidRPr="00F52BDE" w:rsidRDefault="000D0B6F" w:rsidP="000D0B6F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Times New Roman" w:hAnsi="GHEA Grapalat" w:cs="Arial"/>
          <w:b/>
          <w:color w:val="2E74B5"/>
          <w:sz w:val="28"/>
          <w:szCs w:val="32"/>
          <w:lang w:val="hy-AM"/>
        </w:rPr>
      </w:pPr>
      <w:r w:rsidRPr="00F52BDE">
        <w:rPr>
          <w:rFonts w:ascii="GHEA Grapalat" w:eastAsia="Calibri" w:hAnsi="GHEA Grapalat" w:cs="Arial"/>
          <w:b/>
          <w:sz w:val="28"/>
          <w:lang w:val="hy-AM"/>
        </w:rPr>
        <w:br w:type="page"/>
      </w:r>
    </w:p>
    <w:p w:rsidR="000D0B6F" w:rsidRPr="00F52BDE" w:rsidRDefault="000D0B6F" w:rsidP="000D0B6F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Times New Roman"/>
          <w:b/>
          <w:color w:val="2E74B5"/>
          <w:sz w:val="24"/>
          <w:szCs w:val="24"/>
          <w:lang w:val="hy-AM"/>
        </w:rPr>
      </w:pPr>
      <w:bookmarkStart w:id="1" w:name="_Toc492216763"/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Ներածություն</w:t>
      </w:r>
      <w:bookmarkEnd w:id="1"/>
    </w:p>
    <w:p w:rsidR="00B901AE" w:rsidRPr="00475C2C" w:rsidRDefault="00B901AE" w:rsidP="00E83B1D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E83B1D">
        <w:rPr>
          <w:rFonts w:ascii="GHEA Grapalat" w:hAnsi="GHEA Grapalat" w:cs="Sylfaen"/>
          <w:lang w:val="hy-AM"/>
        </w:rPr>
        <w:t>ՏԱՊ</w:t>
      </w:r>
      <w:r w:rsidRPr="00E83B1D">
        <w:rPr>
          <w:rFonts w:ascii="GHEA Grapalat" w:hAnsi="GHEA Grapalat"/>
          <w:lang w:val="hy-AM"/>
        </w:rPr>
        <w:t xml:space="preserve">-ը համայնքում առկա ֆինանսական, վարչական, մարդկային և սոցիալական ռեսուրսները կամ կապիտալները կառավարելու գործիք է: </w:t>
      </w:r>
      <w:r w:rsidRPr="00E83B1D">
        <w:rPr>
          <w:rFonts w:ascii="GHEA Grapalat" w:hAnsi="GHEA Grapalat" w:cs="Sylfaen"/>
          <w:lang w:val="hy-AM"/>
        </w:rPr>
        <w:t>ՏԱՊ</w:t>
      </w:r>
      <w:r w:rsidRPr="00E83B1D">
        <w:rPr>
          <w:rFonts w:ascii="GHEA Grapalat" w:hAnsi="GHEA Grapalat"/>
          <w:lang w:val="hy-AM"/>
        </w:rPr>
        <w:t>-ը համայնքի այն փաստաթուղթն է, ուր հստակորեն ներկայացվում են դրա սոցիալական, տնտեսական, մարդկային, բնական և այլ ռեսուրսների ներդրման միջոցով համայնքի զարգացմանն ուղղված՝ տվյալ տարվա համար ՏԻՄ-երի ծրագրերը և միջոցառումները</w:t>
      </w:r>
      <w:r w:rsidR="00E83B1D" w:rsidRPr="00E83B1D">
        <w:rPr>
          <w:rFonts w:ascii="GHEA Grapalat" w:hAnsi="GHEA Grapalat"/>
          <w:lang w:val="hy-AM"/>
        </w:rPr>
        <w:t>:</w:t>
      </w:r>
      <w:r w:rsidRPr="00E83B1D">
        <w:rPr>
          <w:rFonts w:ascii="GHEA Grapalat" w:hAnsi="GHEA Grapalat"/>
          <w:lang w:val="hy-AM"/>
        </w:rPr>
        <w:t>ՏԱՊ-ը այն գործիքն է, որը թույլ է տալիս հիմնավորված, փաստարկված (արդյունքային ցուցանիշների միջոցով) կերպով գնահատել ՏԻՄ-երի և համայնքում գործող այլ կազմակերպությունների կողմից իրականացված ծրագրերի արդյունավետությունը մեկ տարվա ընթացքում՝ հիմք ստեղծելով ՀՀԶԾ ճշգրտման և հաջորդ տարիների պլանավորման և բյուջետավարման համար:</w:t>
      </w:r>
    </w:p>
    <w:p w:rsidR="00E83B1D" w:rsidRPr="00475C2C" w:rsidRDefault="00E83B1D" w:rsidP="00E83B1D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83B1D" w:rsidRPr="00F52BDE" w:rsidRDefault="00E83B1D" w:rsidP="00E83B1D">
      <w:pPr>
        <w:spacing w:after="60" w:line="240" w:lineRule="auto"/>
        <w:ind w:firstLine="567"/>
        <w:jc w:val="both"/>
        <w:rPr>
          <w:rFonts w:ascii="GHEA Grapalat" w:hAnsi="GHEA Grapalat"/>
          <w:lang w:val="hy-AM"/>
        </w:rPr>
      </w:pPr>
      <w:r w:rsidRPr="00475C2C">
        <w:rPr>
          <w:rFonts w:ascii="GHEA Grapalat" w:hAnsi="GHEA Grapalat"/>
          <w:lang w:val="hy-AM"/>
        </w:rPr>
        <w:t xml:space="preserve">Արթիկ համայնքի </w:t>
      </w:r>
      <w:r w:rsidRPr="00F52BDE">
        <w:rPr>
          <w:rFonts w:ascii="GHEA Grapalat" w:hAnsi="GHEA Grapalat"/>
          <w:lang w:val="hy-AM"/>
        </w:rPr>
        <w:t>ՏԱՊ-ը մշակվում և գործադրվում է հետևյալ հիմնական նպատակներով՝</w:t>
      </w:r>
    </w:p>
    <w:p w:rsidR="00E83B1D" w:rsidRPr="00F52BDE" w:rsidRDefault="00E83B1D" w:rsidP="00E83B1D">
      <w:pPr>
        <w:pStyle w:val="a5"/>
        <w:numPr>
          <w:ilvl w:val="0"/>
          <w:numId w:val="4"/>
        </w:numPr>
        <w:spacing w:after="0" w:line="240" w:lineRule="auto"/>
        <w:ind w:left="567" w:hanging="283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 xml:space="preserve">համակարգելու </w:t>
      </w:r>
      <w:r w:rsidRPr="00E83B1D">
        <w:rPr>
          <w:rFonts w:ascii="GHEA Grapalat" w:hAnsi="GHEA Grapalat"/>
          <w:lang w:val="hy-AM"/>
        </w:rPr>
        <w:t xml:space="preserve">համայնքի 2018 թվականի </w:t>
      </w:r>
      <w:r w:rsidRPr="00F52BDE">
        <w:rPr>
          <w:rFonts w:ascii="GHEA Grapalat" w:hAnsi="GHEA Grapalat"/>
          <w:lang w:val="hy-AM"/>
        </w:rPr>
        <w:t xml:space="preserve"> անելիքները, այդ թվում՝ սահմանելու համայնքի սոցիալ-տնտեսական զարգացման գերակայություններն ու առաջնահերթությունները, հաշվառելու և գնահատելու համայնքի ներքին ռեսուրսները, համայնքում ներդրվող արտաքին ռեսուրսները, դրանց հիման վրա հաշվարկելու համայնքի համախառն ռեսուրսները և բացահայտելու ծախսերի կատարման պակասուրդը (դեֆիցիտը),</w:t>
      </w:r>
    </w:p>
    <w:p w:rsidR="00E83B1D" w:rsidRPr="00F52BDE" w:rsidRDefault="00E83B1D" w:rsidP="00E83B1D">
      <w:pPr>
        <w:pStyle w:val="a5"/>
        <w:numPr>
          <w:ilvl w:val="0"/>
          <w:numId w:val="4"/>
        </w:numPr>
        <w:spacing w:after="0" w:line="240" w:lineRule="auto"/>
        <w:ind w:left="567" w:hanging="283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>սահմանելու ֆինանսական միջոցներով դեռևս չապահովված ծրագրերի և միջոցառումների իրականացման համար անհրաժեշտ ֆինանսական միջոցների հայթայթման ռազմավարությունը, նախանշելու այն միջոցառումները, որոնք անհրաժեշտ են համայնքում լրացուցիչ միջոցներ ներգրավելու համար՝ համագործակցելով պետական, միջազգային, հանրային և մասնավոր գործընկերների հետ,</w:t>
      </w:r>
    </w:p>
    <w:p w:rsidR="00E83B1D" w:rsidRPr="00F52BDE" w:rsidRDefault="00E83B1D" w:rsidP="00E83B1D">
      <w:pPr>
        <w:pStyle w:val="a5"/>
        <w:numPr>
          <w:ilvl w:val="0"/>
          <w:numId w:val="4"/>
        </w:numPr>
        <w:spacing w:after="0" w:line="240" w:lineRule="auto"/>
        <w:ind w:left="567" w:hanging="283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>համախմբելու համայնքում տվյալ տարվա համար նախատեսվող բոլոր ծրագրերը և միջոցառումները ՀՀԶԾ-ով սահմանված՝ համայնքի տեսլականի և ոլորտային հիմնական նպատակների իրականացման շուրջ,</w:t>
      </w:r>
    </w:p>
    <w:p w:rsidR="00E83B1D" w:rsidRPr="00F52BDE" w:rsidRDefault="00E83B1D" w:rsidP="00E83B1D">
      <w:pPr>
        <w:pStyle w:val="a5"/>
        <w:numPr>
          <w:ilvl w:val="0"/>
          <w:numId w:val="4"/>
        </w:numPr>
        <w:spacing w:after="0" w:line="240" w:lineRule="auto"/>
        <w:ind w:left="567" w:hanging="283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E83B1D" w:rsidRPr="00F52BDE" w:rsidRDefault="00E83B1D" w:rsidP="00E83B1D">
      <w:pPr>
        <w:pStyle w:val="a5"/>
        <w:numPr>
          <w:ilvl w:val="0"/>
          <w:numId w:val="4"/>
        </w:numPr>
        <w:spacing w:after="0" w:line="240" w:lineRule="auto"/>
        <w:ind w:left="567" w:hanging="283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</w:t>
      </w:r>
    </w:p>
    <w:p w:rsidR="00E83B1D" w:rsidRPr="00475C2C" w:rsidRDefault="00E83B1D" w:rsidP="00E83B1D">
      <w:pPr>
        <w:spacing w:after="0" w:line="20" w:lineRule="atLeast"/>
        <w:ind w:left="709"/>
        <w:rPr>
          <w:rFonts w:ascii="GHEA Grapalat" w:hAnsi="GHEA Grapalat"/>
          <w:lang w:val="hy-AM"/>
        </w:rPr>
      </w:pPr>
      <w:r w:rsidRPr="00F52BDE">
        <w:rPr>
          <w:rFonts w:ascii="GHEA Grapalat" w:hAnsi="GHEA Grapalat"/>
          <w:lang w:val="hy-AM"/>
        </w:rPr>
        <w:t>մշակելու և օգտագործելու տվյալ տարվա ՏԱՊ-ի իրականացման ՄԳՊ-ը։</w:t>
      </w:r>
    </w:p>
    <w:p w:rsidR="00E83B1D" w:rsidRPr="00475C2C" w:rsidRDefault="00E83B1D" w:rsidP="00E83B1D">
      <w:pPr>
        <w:spacing w:after="0" w:line="20" w:lineRule="atLeast"/>
        <w:ind w:left="709"/>
        <w:rPr>
          <w:rFonts w:ascii="GHEA Grapalat" w:hAnsi="GHEA Grapalat"/>
          <w:lang w:val="hy-AM"/>
        </w:rPr>
      </w:pPr>
    </w:p>
    <w:p w:rsidR="00E83B1D" w:rsidRPr="00475C2C" w:rsidRDefault="00E83B1D" w:rsidP="00E83B1D">
      <w:pPr>
        <w:spacing w:after="0" w:line="20" w:lineRule="atLeast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83B1D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Արթիկ համայնքի 2018 թվականի ՏԱՊ-ը կազմված է հետևյալ </w:t>
      </w:r>
      <w:r w:rsidRPr="00475C2C">
        <w:rPr>
          <w:rFonts w:ascii="GHEA Grapalat" w:eastAsia="Calibri" w:hAnsi="GHEA Grapalat" w:cs="Times New Roman"/>
          <w:b/>
          <w:sz w:val="24"/>
          <w:szCs w:val="24"/>
          <w:lang w:val="hy-AM"/>
        </w:rPr>
        <w:t>կա</w:t>
      </w:r>
      <w:r w:rsidR="00BE2C2C" w:rsidRPr="00BE2C2C">
        <w:rPr>
          <w:rFonts w:ascii="GHEA Grapalat" w:eastAsia="Calibri" w:hAnsi="GHEA Grapalat" w:cs="Times New Roman"/>
          <w:b/>
          <w:sz w:val="24"/>
          <w:szCs w:val="24"/>
          <w:lang w:val="hy-AM"/>
        </w:rPr>
        <w:t>ռ</w:t>
      </w:r>
      <w:r w:rsidRPr="00475C2C">
        <w:rPr>
          <w:rFonts w:ascii="GHEA Grapalat" w:eastAsia="Calibri" w:hAnsi="GHEA Grapalat" w:cs="Times New Roman"/>
          <w:b/>
          <w:sz w:val="24"/>
          <w:szCs w:val="24"/>
          <w:lang w:val="hy-AM"/>
        </w:rPr>
        <w:t>ուցվածքային հետևյալ բաժիններից`</w:t>
      </w:r>
    </w:p>
    <w:p w:rsidR="00E83B1D" w:rsidRPr="00475C2C" w:rsidRDefault="00E83B1D" w:rsidP="00E83B1D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E83B1D" w:rsidRPr="00475C2C" w:rsidRDefault="00AA4247" w:rsidP="00E83B1D">
      <w:pPr>
        <w:pStyle w:val="a5"/>
        <w:numPr>
          <w:ilvl w:val="0"/>
          <w:numId w:val="1"/>
        </w:numPr>
        <w:spacing w:after="0" w:line="20" w:lineRule="atLeast"/>
        <w:rPr>
          <w:rFonts w:ascii="GHEA Grapalat" w:hAnsi="GHEA Grapalat"/>
          <w:color w:val="000000" w:themeColor="text1"/>
          <w:sz w:val="20"/>
          <w:lang w:val="hy-AM"/>
        </w:rPr>
      </w:pPr>
      <w:r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Արթիկ հ</w:t>
      </w:r>
      <w:r w:rsidR="00E83B1D" w:rsidRPr="00E83B1D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ամայնքի տեսլականը և ոլորտային նպատակները</w:t>
      </w:r>
    </w:p>
    <w:p w:rsidR="00E83B1D" w:rsidRPr="00475C2C" w:rsidRDefault="00AA4247" w:rsidP="00E83B1D">
      <w:pPr>
        <w:pStyle w:val="a5"/>
        <w:numPr>
          <w:ilvl w:val="0"/>
          <w:numId w:val="1"/>
        </w:numPr>
        <w:spacing w:after="0" w:line="20" w:lineRule="atLeast"/>
        <w:rPr>
          <w:rFonts w:ascii="GHEA Grapalat" w:hAnsi="GHEA Grapalat"/>
          <w:color w:val="000000" w:themeColor="text1"/>
          <w:sz w:val="20"/>
          <w:lang w:val="hy-AM"/>
        </w:rPr>
      </w:pPr>
      <w:r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Արթիկ հ</w:t>
      </w:r>
      <w:r w:rsidR="00E83B1D" w:rsidRPr="00E83B1D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ամայնքի</w:t>
      </w:r>
      <w:r w:rsidR="00E83B1D"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 xml:space="preserve"> 2018 թ. </w:t>
      </w:r>
      <w:r w:rsidR="00E83B1D" w:rsidRPr="00E83B1D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ծրագրերի ցանկը և տրամաբանական հենքերը (ըստ ոլորտների)</w:t>
      </w:r>
    </w:p>
    <w:p w:rsidR="00E83B1D" w:rsidRPr="00475C2C" w:rsidRDefault="00AA4247" w:rsidP="00E83B1D">
      <w:pPr>
        <w:pStyle w:val="a5"/>
        <w:numPr>
          <w:ilvl w:val="0"/>
          <w:numId w:val="1"/>
        </w:numPr>
        <w:spacing w:after="0" w:line="20" w:lineRule="atLeast"/>
        <w:rPr>
          <w:rFonts w:ascii="GHEA Grapalat" w:hAnsi="GHEA Grapalat"/>
          <w:sz w:val="20"/>
          <w:lang w:val="hy-AM"/>
        </w:rPr>
      </w:pPr>
      <w:r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 xml:space="preserve">Արթիկ համայնքի </w:t>
      </w:r>
      <w:r w:rsidR="00A263FE" w:rsidRPr="00A263FE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հ</w:t>
      </w:r>
      <w:r w:rsidR="00E83B1D" w:rsidRPr="00E83B1D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 xml:space="preserve">ամայնքային գույքի կառավարման </w:t>
      </w:r>
      <w:r w:rsidR="00E83B1D"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 xml:space="preserve">2018 </w:t>
      </w:r>
      <w:r w:rsidR="00E83B1D" w:rsidRPr="00E83B1D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թ. ծրագիրը</w:t>
      </w:r>
    </w:p>
    <w:p w:rsidR="00AA4247" w:rsidRPr="00AA4247" w:rsidRDefault="00AA4247" w:rsidP="00AA4247">
      <w:pPr>
        <w:pStyle w:val="a5"/>
        <w:keepNext/>
        <w:keepLines/>
        <w:numPr>
          <w:ilvl w:val="0"/>
          <w:numId w:val="1"/>
        </w:numPr>
        <w:tabs>
          <w:tab w:val="left" w:pos="284"/>
        </w:tabs>
        <w:spacing w:after="0" w:line="20" w:lineRule="atLeast"/>
        <w:outlineLvl w:val="0"/>
        <w:rPr>
          <w:rFonts w:ascii="GHEA Grapalat" w:eastAsia="Times New Roman" w:hAnsi="GHEA Grapalat" w:cs="Arial"/>
          <w:color w:val="000000" w:themeColor="text1"/>
          <w:szCs w:val="24"/>
          <w:lang w:val="hy-AM"/>
        </w:rPr>
      </w:pPr>
      <w:r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Արթիկ հ</w:t>
      </w:r>
      <w:r w:rsidRPr="00AA4247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ամայնքի ՏԱՊ-ի ֆինանսավորման պլանը</w:t>
      </w:r>
    </w:p>
    <w:p w:rsidR="00E83B1D" w:rsidRPr="00726593" w:rsidRDefault="00475C2C" w:rsidP="00E83B1D">
      <w:pPr>
        <w:pStyle w:val="a5"/>
        <w:numPr>
          <w:ilvl w:val="0"/>
          <w:numId w:val="1"/>
        </w:numPr>
        <w:spacing w:after="0" w:line="20" w:lineRule="atLeast"/>
        <w:rPr>
          <w:rFonts w:ascii="GHEA Grapalat" w:hAnsi="GHEA Grapalat"/>
          <w:color w:val="000000" w:themeColor="text1"/>
          <w:sz w:val="18"/>
          <w:lang w:val="hy-AM"/>
        </w:rPr>
      </w:pPr>
      <w:r w:rsidRPr="00475C2C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Արթիկ հ</w:t>
      </w:r>
      <w:r w:rsidR="00AA4247" w:rsidRPr="00AA4247">
        <w:rPr>
          <w:rFonts w:ascii="GHEA Grapalat" w:eastAsia="Times New Roman" w:hAnsi="GHEA Grapalat" w:cs="Arial"/>
          <w:color w:val="000000" w:themeColor="text1"/>
          <w:szCs w:val="24"/>
          <w:lang w:val="hy-AM"/>
        </w:rPr>
        <w:t>ամայնքի ՏԱՊ-ի մոնիթորինգի և գնահատման պլանը</w:t>
      </w:r>
    </w:p>
    <w:p w:rsidR="00726593" w:rsidRPr="00AA4247" w:rsidRDefault="00726593" w:rsidP="00726593">
      <w:pPr>
        <w:pStyle w:val="a5"/>
        <w:spacing w:after="0" w:line="20" w:lineRule="atLeast"/>
        <w:ind w:left="786"/>
        <w:rPr>
          <w:rFonts w:ascii="GHEA Grapalat" w:hAnsi="GHEA Grapalat"/>
          <w:color w:val="000000" w:themeColor="text1"/>
          <w:sz w:val="18"/>
          <w:lang w:val="hy-AM"/>
        </w:rPr>
      </w:pPr>
    </w:p>
    <w:p w:rsidR="00E83B1D" w:rsidRPr="00E83B1D" w:rsidRDefault="00E83B1D" w:rsidP="00E83B1D">
      <w:pPr>
        <w:spacing w:after="0" w:line="20" w:lineRule="atLeast"/>
        <w:ind w:left="709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D0B6F" w:rsidRPr="00726593" w:rsidRDefault="000D0B6F" w:rsidP="00726593">
      <w:pPr>
        <w:pStyle w:val="a5"/>
        <w:keepNext/>
        <w:keepLines/>
        <w:numPr>
          <w:ilvl w:val="0"/>
          <w:numId w:val="5"/>
        </w:numPr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2" w:name="_Toc492216764"/>
      <w:r w:rsidRPr="00726593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>Համայնքի տեսլականը և ոլորտային նպատակները</w:t>
      </w:r>
      <w:bookmarkEnd w:id="2"/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18"/>
          <w:szCs w:val="18"/>
          <w:lang w:val="hy-AM"/>
        </w:rPr>
      </w:pPr>
    </w:p>
    <w:p w:rsidR="000D0B6F" w:rsidRPr="00475C2C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Cs w:val="24"/>
        </w:rPr>
      </w:pPr>
      <w:r w:rsidRPr="00F52BDE">
        <w:rPr>
          <w:rFonts w:ascii="GHEA Grapalat" w:eastAsia="Calibri" w:hAnsi="GHEA Grapalat" w:cs="Times New Roman"/>
          <w:sz w:val="24"/>
          <w:szCs w:val="24"/>
        </w:rPr>
        <w:t>Համայնքի տեսլականը՝</w:t>
      </w:r>
    </w:p>
    <w:p w:rsidR="000D0B6F" w:rsidRPr="00601ABE" w:rsidRDefault="00475C2C" w:rsidP="00475C2C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GHEA Grapalat" w:eastAsia="Calibri" w:hAnsi="GHEA Grapalat" w:cs="Times New Roman"/>
          <w:sz w:val="14"/>
          <w:szCs w:val="16"/>
          <w:lang w:val="ru-RU"/>
        </w:rPr>
      </w:pPr>
      <w:r w:rsidRPr="00475C2C">
        <w:rPr>
          <w:rFonts w:ascii="GHEA Grapalat" w:hAnsi="GHEA Grapalat"/>
          <w:szCs w:val="24"/>
        </w:rPr>
        <w:t>Համայնքում</w:t>
      </w:r>
      <w:r w:rsidRPr="00475C2C">
        <w:rPr>
          <w:rFonts w:ascii="GHEA Grapalat" w:hAnsi="GHEA Grapalat"/>
          <w:szCs w:val="24"/>
          <w:lang w:val="ru-RU"/>
        </w:rPr>
        <w:t xml:space="preserve"> </w:t>
      </w:r>
      <w:r w:rsidRPr="00475C2C">
        <w:rPr>
          <w:rFonts w:ascii="GHEA Grapalat" w:hAnsi="GHEA Grapalat"/>
          <w:szCs w:val="24"/>
        </w:rPr>
        <w:t>նոր</w:t>
      </w:r>
      <w:r w:rsidRPr="00475C2C">
        <w:rPr>
          <w:rFonts w:ascii="GHEA Grapalat" w:hAnsi="GHEA Grapalat"/>
          <w:szCs w:val="24"/>
          <w:lang w:val="ru-RU"/>
        </w:rPr>
        <w:t xml:space="preserve"> </w:t>
      </w:r>
      <w:r w:rsidRPr="00475C2C">
        <w:rPr>
          <w:rFonts w:ascii="GHEA Grapalat" w:hAnsi="GHEA Grapalat"/>
          <w:szCs w:val="24"/>
        </w:rPr>
        <w:t>արտադրամասերի</w:t>
      </w:r>
      <w:r w:rsidRPr="00475C2C">
        <w:rPr>
          <w:rFonts w:ascii="GHEA Grapalat" w:hAnsi="GHEA Grapalat"/>
          <w:szCs w:val="24"/>
          <w:lang w:val="ru-RU"/>
        </w:rPr>
        <w:t xml:space="preserve"> </w:t>
      </w:r>
      <w:r w:rsidRPr="00475C2C">
        <w:rPr>
          <w:rFonts w:ascii="GHEA Grapalat" w:hAnsi="GHEA Grapalat"/>
          <w:szCs w:val="24"/>
        </w:rPr>
        <w:t>և</w:t>
      </w:r>
      <w:r w:rsidRPr="00475C2C">
        <w:rPr>
          <w:rFonts w:ascii="GHEA Grapalat" w:hAnsi="GHEA Grapalat"/>
          <w:szCs w:val="24"/>
          <w:lang w:val="ru-RU"/>
        </w:rPr>
        <w:t xml:space="preserve"> </w:t>
      </w:r>
      <w:r w:rsidRPr="00475C2C">
        <w:rPr>
          <w:rFonts w:ascii="GHEA Grapalat" w:hAnsi="GHEA Grapalat"/>
          <w:szCs w:val="24"/>
        </w:rPr>
        <w:t>գործարանների</w:t>
      </w:r>
      <w:r w:rsidRPr="00475C2C">
        <w:rPr>
          <w:rFonts w:ascii="GHEA Grapalat" w:hAnsi="GHEA Grapalat"/>
          <w:szCs w:val="24"/>
          <w:lang w:val="ru-RU"/>
        </w:rPr>
        <w:t xml:space="preserve"> </w:t>
      </w:r>
      <w:r w:rsidRPr="00475C2C">
        <w:rPr>
          <w:rFonts w:ascii="GHEA Grapalat" w:hAnsi="GHEA Grapalat"/>
          <w:szCs w:val="24"/>
        </w:rPr>
        <w:t>ստեղծում</w:t>
      </w:r>
      <w:r w:rsidR="00601ABE" w:rsidRPr="00601ABE">
        <w:rPr>
          <w:rFonts w:ascii="GHEA Grapalat" w:hAnsi="GHEA Grapalat"/>
          <w:szCs w:val="24"/>
          <w:lang w:val="ru-RU"/>
        </w:rPr>
        <w:t>,</w:t>
      </w:r>
      <w:r w:rsidR="00601ABE">
        <w:rPr>
          <w:rFonts w:ascii="GHEA Grapalat" w:hAnsi="GHEA Grapalat"/>
          <w:szCs w:val="24"/>
        </w:rPr>
        <w:t>որի</w:t>
      </w:r>
      <w:r w:rsidR="00601ABE" w:rsidRPr="00601ABE">
        <w:rPr>
          <w:rFonts w:ascii="GHEA Grapalat" w:hAnsi="GHEA Grapalat"/>
          <w:szCs w:val="24"/>
          <w:lang w:val="ru-RU"/>
        </w:rPr>
        <w:t xml:space="preserve"> </w:t>
      </w:r>
      <w:r w:rsidR="00601ABE">
        <w:rPr>
          <w:rFonts w:ascii="GHEA Grapalat" w:hAnsi="GHEA Grapalat"/>
          <w:szCs w:val="24"/>
        </w:rPr>
        <w:t>արդյունքում</w:t>
      </w:r>
      <w:r w:rsidR="00601ABE" w:rsidRPr="00601ABE">
        <w:rPr>
          <w:rFonts w:ascii="GHEA Grapalat" w:hAnsi="GHEA Grapalat"/>
          <w:szCs w:val="24"/>
          <w:lang w:val="ru-RU"/>
        </w:rPr>
        <w:t xml:space="preserve"> </w:t>
      </w:r>
      <w:r w:rsidR="00601ABE">
        <w:rPr>
          <w:rFonts w:ascii="GHEA Grapalat" w:hAnsi="GHEA Grapalat"/>
          <w:szCs w:val="24"/>
        </w:rPr>
        <w:t>կստեղծվեն</w:t>
      </w:r>
      <w:r w:rsidR="00601ABE" w:rsidRPr="00601ABE">
        <w:rPr>
          <w:rFonts w:ascii="GHEA Grapalat" w:hAnsi="GHEA Grapalat"/>
          <w:szCs w:val="24"/>
          <w:lang w:val="ru-RU"/>
        </w:rPr>
        <w:t xml:space="preserve"> 800 </w:t>
      </w:r>
      <w:r w:rsidR="00601ABE">
        <w:rPr>
          <w:rFonts w:ascii="GHEA Grapalat" w:hAnsi="GHEA Grapalat"/>
          <w:szCs w:val="24"/>
        </w:rPr>
        <w:t>նոր</w:t>
      </w:r>
      <w:r w:rsidR="00601ABE" w:rsidRPr="00601ABE">
        <w:rPr>
          <w:rFonts w:ascii="GHEA Grapalat" w:hAnsi="GHEA Grapalat"/>
          <w:szCs w:val="24"/>
          <w:lang w:val="ru-RU"/>
        </w:rPr>
        <w:t xml:space="preserve"> </w:t>
      </w:r>
      <w:r w:rsidR="00601ABE">
        <w:rPr>
          <w:rFonts w:ascii="GHEA Grapalat" w:hAnsi="GHEA Grapalat"/>
          <w:szCs w:val="24"/>
        </w:rPr>
        <w:t>աշխատատեղեր</w:t>
      </w:r>
    </w:p>
    <w:p w:rsidR="00601ABE" w:rsidRPr="00601ABE" w:rsidRDefault="00601ABE" w:rsidP="00475C2C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GHEA Grapalat" w:eastAsia="Calibri" w:hAnsi="GHEA Grapalat" w:cs="Times New Roman"/>
          <w:sz w:val="14"/>
          <w:szCs w:val="16"/>
          <w:lang w:val="ru-RU"/>
        </w:rPr>
      </w:pPr>
      <w:r w:rsidRPr="00601ABE">
        <w:rPr>
          <w:rFonts w:ascii="GHEA Grapalat" w:hAnsi="GHEA Grapalat"/>
        </w:rPr>
        <w:t>Փողոցների</w:t>
      </w:r>
      <w:r w:rsidRPr="00601ABE">
        <w:rPr>
          <w:rFonts w:ascii="GHEA Grapalat" w:hAnsi="GHEA Grapalat"/>
          <w:lang w:val="ru-RU"/>
        </w:rPr>
        <w:t xml:space="preserve"> </w:t>
      </w:r>
      <w:r w:rsidRPr="00601ABE">
        <w:rPr>
          <w:rFonts w:ascii="GHEA Grapalat" w:hAnsi="GHEA Grapalat"/>
        </w:rPr>
        <w:t>վերանորոգում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ասֆալտապատում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սալապատում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կենտրոնական</w:t>
      </w:r>
      <w:r w:rsidRPr="00601ABE">
        <w:rPr>
          <w:rFonts w:ascii="GHEA Grapalat" w:hAnsi="GHEA Grapalat"/>
          <w:lang w:val="ru-RU"/>
        </w:rPr>
        <w:t xml:space="preserve"> </w:t>
      </w:r>
      <w:r w:rsidRPr="00601ABE">
        <w:rPr>
          <w:rFonts w:ascii="GHEA Grapalat" w:hAnsi="GHEA Grapalat"/>
        </w:rPr>
        <w:t>փողոցների</w:t>
      </w:r>
      <w:r w:rsidRPr="00601ABE">
        <w:rPr>
          <w:rFonts w:ascii="GHEA Grapalat" w:hAnsi="GHEA Grapalat"/>
          <w:lang w:val="ru-RU"/>
        </w:rPr>
        <w:t xml:space="preserve"> </w:t>
      </w:r>
      <w:r w:rsidRPr="00601ABE">
        <w:rPr>
          <w:rFonts w:ascii="GHEA Grapalat" w:hAnsi="GHEA Grapalat"/>
        </w:rPr>
        <w:t>մայթերի</w:t>
      </w:r>
      <w:r w:rsidRPr="00601ABE">
        <w:rPr>
          <w:rFonts w:ascii="GHEA Grapalat" w:hAnsi="GHEA Grapalat"/>
          <w:lang w:val="ru-RU"/>
        </w:rPr>
        <w:t xml:space="preserve"> </w:t>
      </w:r>
      <w:r w:rsidRPr="00601ABE">
        <w:rPr>
          <w:rFonts w:ascii="GHEA Grapalat" w:hAnsi="GHEA Grapalat"/>
        </w:rPr>
        <w:t>նորոգում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կանաչապատում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ծառատնկում</w:t>
      </w:r>
      <w:r w:rsidRPr="00601ABE">
        <w:rPr>
          <w:rFonts w:ascii="GHEA Grapalat" w:hAnsi="GHEA Grapalat"/>
          <w:lang w:val="ru-RU"/>
        </w:rPr>
        <w:t xml:space="preserve">, </w:t>
      </w:r>
      <w:r w:rsidRPr="00601ABE">
        <w:rPr>
          <w:rFonts w:ascii="GHEA Grapalat" w:hAnsi="GHEA Grapalat"/>
        </w:rPr>
        <w:t>կոյուղագծ</w:t>
      </w:r>
      <w:r>
        <w:rPr>
          <w:rFonts w:ascii="GHEA Grapalat" w:hAnsi="GHEA Grapalat"/>
        </w:rPr>
        <w:t>եր</w:t>
      </w:r>
      <w:r w:rsidRPr="00601ABE">
        <w:rPr>
          <w:rFonts w:ascii="GHEA Grapalat" w:hAnsi="GHEA Grapalat"/>
        </w:rPr>
        <w:t>ի</w:t>
      </w:r>
      <w:r w:rsidRPr="00601ABE">
        <w:rPr>
          <w:rFonts w:ascii="GHEA Grapalat" w:hAnsi="GHEA Grapalat"/>
          <w:lang w:val="ru-RU"/>
        </w:rPr>
        <w:t xml:space="preserve"> </w:t>
      </w:r>
      <w:r w:rsidRPr="00601ABE">
        <w:rPr>
          <w:rFonts w:ascii="GHEA Grapalat" w:hAnsi="GHEA Grapalat"/>
        </w:rPr>
        <w:t>կառուցում</w:t>
      </w:r>
    </w:p>
    <w:p w:rsidR="00601ABE" w:rsidRPr="00601ABE" w:rsidRDefault="00601ABE" w:rsidP="00601ABE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Cs w:val="24"/>
          <w:lang w:val="ru-RU"/>
        </w:rPr>
      </w:pPr>
      <w:r w:rsidRPr="00601ABE">
        <w:rPr>
          <w:rFonts w:ascii="GHEA Grapalat" w:hAnsi="GHEA Grapalat" w:cs="Sylfaen"/>
          <w:szCs w:val="24"/>
        </w:rPr>
        <w:t>Փողոցների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լուսավորության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ցանցի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ընդլայնում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և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արդիականացում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</w:p>
    <w:p w:rsidR="00601ABE" w:rsidRPr="00601ABE" w:rsidRDefault="00601ABE" w:rsidP="00475C2C">
      <w:pPr>
        <w:pStyle w:val="a5"/>
        <w:numPr>
          <w:ilvl w:val="0"/>
          <w:numId w:val="6"/>
        </w:numPr>
        <w:spacing w:after="0" w:line="20" w:lineRule="atLeast"/>
        <w:jc w:val="both"/>
        <w:rPr>
          <w:rFonts w:ascii="GHEA Grapalat" w:eastAsia="Calibri" w:hAnsi="GHEA Grapalat" w:cs="Times New Roman"/>
          <w:sz w:val="14"/>
          <w:szCs w:val="16"/>
          <w:lang w:val="ru-RU"/>
        </w:rPr>
      </w:pPr>
      <w:r w:rsidRPr="00601ABE">
        <w:rPr>
          <w:rFonts w:ascii="GHEA Grapalat" w:hAnsi="GHEA Grapalat" w:cs="Sylfaen"/>
          <w:szCs w:val="24"/>
        </w:rPr>
        <w:t>Բազմաբնակար</w:t>
      </w:r>
      <w:r w:rsidRPr="00601ABE">
        <w:rPr>
          <w:rFonts w:ascii="GHEA Grapalat" w:hAnsi="GHEA Grapalat"/>
          <w:szCs w:val="24"/>
        </w:rPr>
        <w:t>ան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շենքերի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տանիքների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հիմնանորոգում</w:t>
      </w:r>
      <w:r w:rsidRPr="00601ABE">
        <w:rPr>
          <w:rFonts w:ascii="GHEA Grapalat" w:hAnsi="GHEA Grapalat"/>
          <w:szCs w:val="24"/>
          <w:lang w:val="ru-RU"/>
        </w:rPr>
        <w:t xml:space="preserve">, </w:t>
      </w:r>
      <w:r w:rsidRPr="00601ABE">
        <w:rPr>
          <w:rFonts w:ascii="GHEA Grapalat" w:hAnsi="GHEA Grapalat"/>
          <w:szCs w:val="24"/>
        </w:rPr>
        <w:t>շենքերի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բակերի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բարեկարգում</w:t>
      </w:r>
      <w:r w:rsidRPr="00601ABE">
        <w:rPr>
          <w:rFonts w:ascii="GHEA Grapalat" w:hAnsi="GHEA Grapalat"/>
          <w:szCs w:val="24"/>
          <w:lang w:val="ru-RU"/>
        </w:rPr>
        <w:t xml:space="preserve">, </w:t>
      </w:r>
      <w:r w:rsidRPr="00601ABE">
        <w:rPr>
          <w:rFonts w:ascii="GHEA Grapalat" w:hAnsi="GHEA Grapalat"/>
          <w:szCs w:val="24"/>
        </w:rPr>
        <w:t>խաղահրապարակների</w:t>
      </w:r>
      <w:r w:rsidRPr="00601ABE">
        <w:rPr>
          <w:rFonts w:ascii="GHEA Grapalat" w:hAnsi="GHEA Grapalat"/>
          <w:szCs w:val="24"/>
          <w:lang w:val="ru-RU"/>
        </w:rPr>
        <w:t xml:space="preserve"> </w:t>
      </w:r>
      <w:r w:rsidRPr="00601ABE">
        <w:rPr>
          <w:rFonts w:ascii="GHEA Grapalat" w:hAnsi="GHEA Grapalat"/>
          <w:szCs w:val="24"/>
        </w:rPr>
        <w:t>ստեղծում</w:t>
      </w:r>
    </w:p>
    <w:p w:rsidR="00601ABE" w:rsidRPr="00FD1421" w:rsidRDefault="00601ABE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</w:rPr>
      </w:pPr>
    </w:p>
    <w:p w:rsidR="00601ABE" w:rsidRPr="00FD1421" w:rsidRDefault="00601ABE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  <w:r w:rsidRPr="00601ABE">
        <w:rPr>
          <w:rFonts w:ascii="GHEA Grapalat" w:eastAsia="Calibri" w:hAnsi="GHEA Grapalat" w:cs="Times New Roman"/>
          <w:lang w:val="en-US"/>
        </w:rPr>
        <w:t>Այս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բոլոր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գործողությունների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արդյունքում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Արթիկ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համայնքը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կդառնա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ավելի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բարեկարգ</w:t>
      </w:r>
      <w:r w:rsidRPr="00FD1421">
        <w:rPr>
          <w:rFonts w:ascii="GHEA Grapalat" w:eastAsia="Calibri" w:hAnsi="GHEA Grapalat" w:cs="Times New Roman"/>
        </w:rPr>
        <w:t xml:space="preserve">, </w:t>
      </w:r>
      <w:r w:rsidRPr="00601ABE">
        <w:rPr>
          <w:rFonts w:ascii="GHEA Grapalat" w:eastAsia="Calibri" w:hAnsi="GHEA Grapalat" w:cs="Times New Roman"/>
          <w:lang w:val="en-US"/>
        </w:rPr>
        <w:t>կանաչապատ</w:t>
      </w:r>
      <w:r w:rsidRPr="00FD1421">
        <w:rPr>
          <w:rFonts w:ascii="GHEA Grapalat" w:eastAsia="Calibri" w:hAnsi="GHEA Grapalat" w:cs="Times New Roman"/>
        </w:rPr>
        <w:t xml:space="preserve">, </w:t>
      </w:r>
      <w:r w:rsidRPr="00601ABE">
        <w:rPr>
          <w:rFonts w:ascii="GHEA Grapalat" w:eastAsia="Calibri" w:hAnsi="GHEA Grapalat" w:cs="Times New Roman"/>
          <w:lang w:val="en-US"/>
        </w:rPr>
        <w:t>բնակչության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զբաղվածությունն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ապահովող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և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բնակչության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կենսագործունեության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համար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անհրաժեշտ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ենթակառուցվածքներ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և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մատուցվող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ծառայություններ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ապահովող</w:t>
      </w:r>
      <w:r w:rsidRPr="00FD1421">
        <w:rPr>
          <w:rFonts w:ascii="GHEA Grapalat" w:eastAsia="Calibri" w:hAnsi="GHEA Grapalat" w:cs="Times New Roman"/>
        </w:rPr>
        <w:t xml:space="preserve"> </w:t>
      </w:r>
      <w:r w:rsidRPr="00601ABE">
        <w:rPr>
          <w:rFonts w:ascii="GHEA Grapalat" w:eastAsia="Calibri" w:hAnsi="GHEA Grapalat" w:cs="Times New Roman"/>
          <w:lang w:val="en-US"/>
        </w:rPr>
        <w:t>համայնք</w:t>
      </w:r>
      <w:r w:rsidRPr="00FD1421">
        <w:rPr>
          <w:rFonts w:ascii="GHEA Grapalat" w:eastAsia="Calibri" w:hAnsi="GHEA Grapalat" w:cs="Times New Roman"/>
        </w:rPr>
        <w:t>:</w:t>
      </w:r>
    </w:p>
    <w:p w:rsidR="00601ABE" w:rsidRPr="00FD1421" w:rsidRDefault="00601ABE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</w:rPr>
      </w:pPr>
    </w:p>
    <w:p w:rsidR="00601ABE" w:rsidRPr="00FD1421" w:rsidRDefault="00601ABE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</w:rPr>
      </w:pPr>
    </w:p>
    <w:p w:rsidR="000D0B6F" w:rsidRPr="00601AB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  <w:lang w:val="en-US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1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</w:t>
      </w:r>
      <w:r w:rsidRPr="00F52BDE">
        <w:rPr>
          <w:rFonts w:ascii="GHEA Grapalat" w:eastAsia="Calibri" w:hAnsi="GHEA Grapalat" w:cs="Times New Roman"/>
          <w:b/>
        </w:rPr>
        <w:t>Համայնքի</w:t>
      </w:r>
      <w:r w:rsidRPr="00601ABE">
        <w:rPr>
          <w:rFonts w:ascii="GHEA Grapalat" w:eastAsia="Calibri" w:hAnsi="GHEA Grapalat" w:cs="Times New Roman"/>
          <w:b/>
          <w:lang w:val="en-US"/>
        </w:rPr>
        <w:t xml:space="preserve"> </w:t>
      </w:r>
      <w:r w:rsidRPr="00F52BDE">
        <w:rPr>
          <w:rFonts w:ascii="GHEA Grapalat" w:eastAsia="Calibri" w:hAnsi="GHEA Grapalat" w:cs="Times New Roman"/>
          <w:b/>
        </w:rPr>
        <w:t>կայուն</w:t>
      </w:r>
      <w:r w:rsidRPr="00601ABE">
        <w:rPr>
          <w:rFonts w:ascii="GHEA Grapalat" w:eastAsia="Calibri" w:hAnsi="GHEA Grapalat" w:cs="Times New Roman"/>
          <w:b/>
          <w:lang w:val="en-US"/>
        </w:rPr>
        <w:t xml:space="preserve"> </w:t>
      </w:r>
      <w:r w:rsidRPr="00F52BDE">
        <w:rPr>
          <w:rFonts w:ascii="GHEA Grapalat" w:eastAsia="Calibri" w:hAnsi="GHEA Grapalat" w:cs="Times New Roman"/>
          <w:b/>
        </w:rPr>
        <w:t>զարգացման</w:t>
      </w:r>
      <w:r w:rsidRPr="00601ABE">
        <w:rPr>
          <w:rFonts w:ascii="GHEA Grapalat" w:eastAsia="Calibri" w:hAnsi="GHEA Grapalat" w:cs="Times New Roman"/>
          <w:b/>
          <w:lang w:val="en-US"/>
        </w:rPr>
        <w:t xml:space="preserve"> </w:t>
      </w:r>
      <w:r w:rsidRPr="00F52BDE">
        <w:rPr>
          <w:rFonts w:ascii="GHEA Grapalat" w:eastAsia="Calibri" w:hAnsi="GHEA Grapalat" w:cs="Times New Roman"/>
          <w:b/>
        </w:rPr>
        <w:t>ցուցանիշները</w:t>
      </w:r>
    </w:p>
    <w:p w:rsidR="000D0B6F" w:rsidRPr="00601AB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en-US"/>
        </w:rPr>
      </w:pPr>
    </w:p>
    <w:tbl>
      <w:tblPr>
        <w:tblStyle w:val="TableGrid5"/>
        <w:tblW w:w="10573" w:type="dxa"/>
        <w:tblInd w:w="-103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0D0B6F" w:rsidRPr="00F52BDE" w:rsidTr="00AA4247">
        <w:tc>
          <w:tcPr>
            <w:tcW w:w="7331" w:type="dxa"/>
            <w:shd w:val="clear" w:color="auto" w:fill="D9D9D9"/>
            <w:vAlign w:val="center"/>
          </w:tcPr>
          <w:p w:rsidR="000D0B6F" w:rsidRPr="00F52BDE" w:rsidRDefault="000D0B6F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/>
            <w:vAlign w:val="center"/>
          </w:tcPr>
          <w:p w:rsidR="000D0B6F" w:rsidRPr="00F52BDE" w:rsidRDefault="000D0B6F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0D0B6F" w:rsidRPr="00F52BDE" w:rsidRDefault="000D0B6F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Թիրախային արժեք</w:t>
            </w:r>
          </w:p>
        </w:tc>
      </w:tr>
      <w:tr w:rsidR="000D0B6F" w:rsidRPr="00F52BDE" w:rsidTr="00AA4247">
        <w:tc>
          <w:tcPr>
            <w:tcW w:w="7331" w:type="dxa"/>
          </w:tcPr>
          <w:p w:rsidR="000D0B6F" w:rsidRPr="000D0B6F" w:rsidRDefault="000D0B6F" w:rsidP="00A51128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</w:tcPr>
          <w:p w:rsidR="000D0B6F" w:rsidRPr="00FB31B8" w:rsidRDefault="00FB31B8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</w:t>
            </w:r>
            <w:r>
              <w:rPr>
                <w:rFonts w:ascii="Arial" w:eastAsia="Calibri" w:hAnsi="Arial" w:cs="Times New Roman"/>
              </w:rPr>
              <w:t>6</w:t>
            </w:r>
          </w:p>
        </w:tc>
        <w:tc>
          <w:tcPr>
            <w:tcW w:w="1629" w:type="dxa"/>
          </w:tcPr>
          <w:p w:rsidR="000D0B6F" w:rsidRPr="00FB31B8" w:rsidRDefault="00FB31B8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28</w:t>
            </w:r>
          </w:p>
        </w:tc>
      </w:tr>
      <w:tr w:rsidR="000D0B6F" w:rsidRPr="00F52BDE" w:rsidTr="00AA4247">
        <w:tc>
          <w:tcPr>
            <w:tcW w:w="7331" w:type="dxa"/>
          </w:tcPr>
          <w:p w:rsidR="000D0B6F" w:rsidRPr="00F52BDE" w:rsidRDefault="000D0B6F" w:rsidP="00A51128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</w:tcPr>
          <w:p w:rsidR="000D0B6F" w:rsidRPr="00601ABE" w:rsidRDefault="00601ABE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28.1</w:t>
            </w:r>
          </w:p>
        </w:tc>
        <w:tc>
          <w:tcPr>
            <w:tcW w:w="1629" w:type="dxa"/>
          </w:tcPr>
          <w:p w:rsidR="000D0B6F" w:rsidRPr="00601ABE" w:rsidRDefault="00601ABE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30.0</w:t>
            </w:r>
          </w:p>
        </w:tc>
      </w:tr>
      <w:tr w:rsidR="000D0B6F" w:rsidRPr="00F52BDE" w:rsidTr="00AA4247">
        <w:tc>
          <w:tcPr>
            <w:tcW w:w="7331" w:type="dxa"/>
          </w:tcPr>
          <w:p w:rsidR="000D0B6F" w:rsidRPr="00F52BDE" w:rsidRDefault="000D0B6F" w:rsidP="00A51128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F52BD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</w:tcPr>
          <w:p w:rsidR="000D0B6F" w:rsidRPr="00FB31B8" w:rsidRDefault="00FB31B8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20579</w:t>
            </w:r>
          </w:p>
        </w:tc>
        <w:tc>
          <w:tcPr>
            <w:tcW w:w="1629" w:type="dxa"/>
          </w:tcPr>
          <w:p w:rsidR="000D0B6F" w:rsidRPr="00FB31B8" w:rsidRDefault="00FB31B8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imes New Roman"/>
              </w:rPr>
              <w:t>20900</w:t>
            </w:r>
          </w:p>
        </w:tc>
      </w:tr>
    </w:tbl>
    <w:p w:rsidR="00A51128" w:rsidRPr="00FD1421" w:rsidRDefault="00A51128" w:rsidP="000D0B6F">
      <w:pPr>
        <w:spacing w:after="0" w:line="20" w:lineRule="atLeast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2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</w:t>
      </w:r>
      <w:r w:rsidRPr="00F52BDE">
        <w:rPr>
          <w:rFonts w:ascii="GHEA Grapalat" w:eastAsia="Calibri" w:hAnsi="GHEA Grapalat" w:cs="Times New Roman"/>
          <w:b/>
        </w:rPr>
        <w:t>Համայնքի ոլորտային նպատակները</w:t>
      </w: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</w:rPr>
      </w:pPr>
    </w:p>
    <w:tbl>
      <w:tblPr>
        <w:tblW w:w="10541" w:type="dxa"/>
        <w:jc w:val="right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985"/>
        <w:gridCol w:w="4692"/>
        <w:gridCol w:w="1414"/>
        <w:gridCol w:w="1450"/>
      </w:tblGrid>
      <w:tr w:rsidR="00A51128" w:rsidRPr="0085577C" w:rsidTr="00A51128">
        <w:trPr>
          <w:trHeight w:val="557"/>
          <w:jc w:val="right"/>
        </w:trPr>
        <w:tc>
          <w:tcPr>
            <w:tcW w:w="2985" w:type="dxa"/>
            <w:vMerge w:val="restart"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7556" w:type="dxa"/>
            <w:gridSpan w:val="3"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Վերջնական արդյունքի՝</w:t>
            </w:r>
          </w:p>
        </w:tc>
      </w:tr>
      <w:tr w:rsidR="00A51128" w:rsidRPr="0085577C" w:rsidTr="00A51128">
        <w:trPr>
          <w:jc w:val="right"/>
        </w:trPr>
        <w:tc>
          <w:tcPr>
            <w:tcW w:w="2985" w:type="dxa"/>
            <w:vMerge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414" w:type="dxa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1309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</w:rPr>
              <w:t xml:space="preserve">Բարելավել համայնքի բնակչությանը մատուցվող հանրային ծառայությունների </w:t>
            </w:r>
            <w:r w:rsidR="00BE2C2C">
              <w:rPr>
                <w:rFonts w:ascii="GHEA Grapalat" w:hAnsi="GHEA Grapalat" w:cs="Arial"/>
                <w:bCs/>
                <w:sz w:val="20"/>
                <w:szCs w:val="20"/>
              </w:rPr>
              <w:t>որ</w:t>
            </w:r>
            <w:r w:rsidR="00BE2C2C">
              <w:rPr>
                <w:rFonts w:ascii="GHEA Grapalat" w:hAnsi="GHEA Grapalat" w:cs="Arial"/>
                <w:bCs/>
                <w:sz w:val="20"/>
                <w:szCs w:val="20"/>
                <w:lang w:val="en-US"/>
              </w:rPr>
              <w:t>ա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</w:rPr>
              <w:t>կը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բնակիչների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բավարարվածությունը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հարցումների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հիման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վրա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)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ՏԻՄ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85577C">
              <w:rPr>
                <w:rFonts w:ascii="GHEA Grapalat" w:hAnsi="GHEA Grapalat"/>
                <w:sz w:val="20"/>
                <w:szCs w:val="20"/>
              </w:rPr>
              <w:t>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գործունեությունից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մատուցվող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հանրային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ծառայություններից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747CC5" w:rsidRDefault="00747CC5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747CC5" w:rsidRDefault="00747CC5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</w:p>
        </w:tc>
      </w:tr>
      <w:tr w:rsidR="00A51128" w:rsidRPr="0085577C" w:rsidTr="00A51128">
        <w:trPr>
          <w:trHeight w:val="1684"/>
          <w:jc w:val="right"/>
        </w:trPr>
        <w:tc>
          <w:tcPr>
            <w:tcW w:w="2985" w:type="dxa"/>
            <w:vMerge/>
            <w:shd w:val="clear" w:color="auto" w:fill="auto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բնակիչների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մասնակցությամբ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ՏԻՄ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  <w:r w:rsidRPr="0085577C">
              <w:rPr>
                <w:rFonts w:ascii="GHEA Grapalat" w:hAnsi="GHEA Grapalat"/>
                <w:sz w:val="20"/>
                <w:szCs w:val="20"/>
              </w:rPr>
              <w:t>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ղեկավարի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ավագանու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)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կայացված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որոշումների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թվի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տեսակարար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կշիռը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կայացված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որոշումների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ընդհանուր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թվի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մեջ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747CC5" w:rsidRDefault="00A263FE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47CC5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747CC5" w:rsidRDefault="00A263FE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747CC5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</w:tr>
      <w:tr w:rsidR="00A51128" w:rsidRPr="0085577C" w:rsidTr="00A51128">
        <w:trPr>
          <w:trHeight w:val="129"/>
          <w:jc w:val="right"/>
        </w:trPr>
        <w:tc>
          <w:tcPr>
            <w:tcW w:w="2985" w:type="dxa"/>
            <w:vMerge/>
            <w:shd w:val="clear" w:color="auto" w:fill="auto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Default="00A51128" w:rsidP="00A51128">
            <w:pPr>
              <w:spacing w:after="16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  <w:p w:rsidR="001E04B2" w:rsidRPr="0085577C" w:rsidRDefault="001E04B2" w:rsidP="00A51128">
            <w:pPr>
              <w:spacing w:after="160" w:line="20" w:lineRule="atLeast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A51128" w:rsidRPr="00601ABE" w:rsidRDefault="00A51128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lang w:val="en-US"/>
              </w:rPr>
            </w:pPr>
            <w:r>
              <w:rPr>
                <w:rFonts w:ascii="GHEA Grapalat" w:eastAsia="Calibri" w:hAnsi="GHEA Grapalat" w:cs="Times New Roman"/>
              </w:rPr>
              <w:t>28.1</w:t>
            </w:r>
          </w:p>
        </w:tc>
        <w:tc>
          <w:tcPr>
            <w:tcW w:w="1450" w:type="dxa"/>
            <w:shd w:val="clear" w:color="auto" w:fill="auto"/>
          </w:tcPr>
          <w:p w:rsidR="00A51128" w:rsidRPr="00601ABE" w:rsidRDefault="00A51128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lang w:val="en-US"/>
              </w:rPr>
            </w:pPr>
            <w:r>
              <w:rPr>
                <w:rFonts w:ascii="GHEA Grapalat" w:eastAsia="Calibri" w:hAnsi="GHEA Grapalat" w:cs="Times New Roman"/>
              </w:rPr>
              <w:t>30.0</w:t>
            </w:r>
          </w:p>
        </w:tc>
      </w:tr>
      <w:tr w:rsidR="00A51128" w:rsidRPr="0085577C" w:rsidTr="00A51128">
        <w:trPr>
          <w:trHeight w:val="149"/>
          <w:jc w:val="right"/>
        </w:trPr>
        <w:tc>
          <w:tcPr>
            <w:tcW w:w="2985" w:type="dxa"/>
            <w:vMerge/>
            <w:shd w:val="clear" w:color="auto" w:fill="auto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936219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ՏԻՄ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-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երի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կողմից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մատուցվող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համայնքային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(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հանրային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ոչ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բնույթի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)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ծառայությունների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հասանելիությունը</w:t>
            </w:r>
            <w:r w:rsidR="00936219" w:rsidRPr="00936219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936219">
              <w:rPr>
                <w:rFonts w:ascii="GHEA Grapalat" w:eastAsia="Calibri" w:hAnsi="GHEA Grapalat" w:cs="Times New Roman"/>
                <w:sz w:val="20"/>
                <w:szCs w:val="20"/>
              </w:rPr>
              <w:t>համայնքի</w:t>
            </w:r>
            <w:r w:rsidR="00936219" w:rsidRPr="00936219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բնակիչներին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747CC5" w:rsidRDefault="00747CC5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747CC5" w:rsidRDefault="00747CC5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trHeight w:val="471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trHeight w:val="188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776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կոմունալ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տնտեսության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որակյալ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0" w:lineRule="atLeast"/>
              <w:ind w:left="0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բնակիչների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բավարարվածությունը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կոմունալ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տնտեսության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մատուցվող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ծառայություններից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FB31B8" w:rsidRDefault="00FB31B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FB31B8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80</w:t>
            </w:r>
          </w:p>
        </w:tc>
      </w:tr>
      <w:tr w:rsidR="00A51128" w:rsidRPr="0085577C" w:rsidTr="00A51128">
        <w:trPr>
          <w:trHeight w:val="688"/>
          <w:jc w:val="right"/>
        </w:trPr>
        <w:tc>
          <w:tcPr>
            <w:tcW w:w="2985" w:type="dxa"/>
            <w:vMerge/>
            <w:shd w:val="clear" w:color="auto" w:fill="auto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Բնակիչների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բավարարվածությունը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գիշերային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լուսավորվածությունից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FB31B8" w:rsidRDefault="00FB31B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FB31B8" w:rsidRDefault="00FB31B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ED43EC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</w:tr>
      <w:tr w:rsidR="00A51128" w:rsidRPr="0085577C" w:rsidTr="00A51128">
        <w:trPr>
          <w:trHeight w:val="896"/>
          <w:jc w:val="right"/>
        </w:trPr>
        <w:tc>
          <w:tcPr>
            <w:tcW w:w="2985" w:type="dxa"/>
            <w:vMerge/>
            <w:shd w:val="clear" w:color="auto" w:fill="auto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Հետիոտների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և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վարորդների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բավարարվածության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աստիճանը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միջբնակավայրային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ճանապարհների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վիճակից</w:t>
            </w:r>
            <w:r w:rsidRPr="00A51128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FB31B8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FB31B8" w:rsidRDefault="00FB31B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  <w:r w:rsidR="00ED43EC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418"/>
          <w:jc w:val="right"/>
        </w:trPr>
        <w:tc>
          <w:tcPr>
            <w:tcW w:w="7677" w:type="dxa"/>
            <w:gridSpan w:val="2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601"/>
          <w:jc w:val="right"/>
        </w:trPr>
        <w:tc>
          <w:tcPr>
            <w:tcW w:w="2985" w:type="dxa"/>
            <w:vMerge w:val="restart"/>
            <w:shd w:val="clear" w:color="auto" w:fill="FFFFFF"/>
            <w:vAlign w:val="center"/>
          </w:tcPr>
          <w:p w:rsidR="00A51128" w:rsidRPr="00FB31B8" w:rsidRDefault="00A51128" w:rsidP="00FB31B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highlight w:val="yellow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Բարելավել ներհամայնքային ճանապարհային տնտեսության վիճակը</w:t>
            </w:r>
          </w:p>
        </w:tc>
        <w:tc>
          <w:tcPr>
            <w:tcW w:w="4692" w:type="dxa"/>
            <w:shd w:val="clear" w:color="auto" w:fill="FFFFFF"/>
            <w:vAlign w:val="center"/>
          </w:tcPr>
          <w:p w:rsidR="00A51128" w:rsidRPr="00747CC5" w:rsidRDefault="00A51128" w:rsidP="00A5112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Ընթացիկ</w:t>
            </w:r>
            <w:r w:rsidRPr="00747C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նորոգված</w:t>
            </w:r>
            <w:r w:rsidRPr="00747C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747C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ճանապարհների</w:t>
            </w:r>
            <w:r w:rsidRPr="00747C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երկարությունը</w:t>
            </w:r>
            <w:r w:rsidRPr="00747CC5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կմ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FB31B8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ED43EC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13.8</w:t>
            </w:r>
          </w:p>
        </w:tc>
      </w:tr>
      <w:tr w:rsidR="00A51128" w:rsidRPr="0085577C" w:rsidTr="00A51128">
        <w:trPr>
          <w:trHeight w:val="810"/>
          <w:jc w:val="right"/>
        </w:trPr>
        <w:tc>
          <w:tcPr>
            <w:tcW w:w="2985" w:type="dxa"/>
            <w:vMerge/>
            <w:shd w:val="clear" w:color="auto" w:fill="FFFFFF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Ընթացիկ նորոգված ներհամայնքային ճանապարհների տեսակարար կշիռը ընդհանուրի մեջ,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ED43EC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23.5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ED43EC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32.5</w:t>
            </w:r>
          </w:p>
        </w:tc>
      </w:tr>
      <w:tr w:rsidR="00A51128" w:rsidRPr="0085577C" w:rsidTr="00A51128">
        <w:trPr>
          <w:trHeight w:val="237"/>
          <w:jc w:val="right"/>
        </w:trPr>
        <w:tc>
          <w:tcPr>
            <w:tcW w:w="2985" w:type="dxa"/>
            <w:vMerge/>
            <w:shd w:val="clear" w:color="auto" w:fill="FFFFFF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highlight w:val="yellow"/>
              </w:rPr>
            </w:pPr>
          </w:p>
        </w:tc>
        <w:tc>
          <w:tcPr>
            <w:tcW w:w="4692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Միջբնակավայրային երթուղու առկայությունը, </w:t>
            </w: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FB31B8" w:rsidRDefault="00FB31B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ED43EC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7.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752"/>
          <w:jc w:val="right"/>
        </w:trPr>
        <w:tc>
          <w:tcPr>
            <w:tcW w:w="7677" w:type="dxa"/>
            <w:gridSpan w:val="2"/>
            <w:shd w:val="clear" w:color="auto" w:fill="auto"/>
            <w:vAlign w:val="center"/>
          </w:tcPr>
          <w:p w:rsidR="00A51128" w:rsidRPr="00A51128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8. Կրթություն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904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 համայնքի բնակիչներին նախադպրոցական կրթության և արտադպրոցական դաստիարակության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բնակիչների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համար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կրթական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հասանելիության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մակարդակի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բարձրացում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</w:tr>
      <w:tr w:rsidR="00A51128" w:rsidRPr="0085577C" w:rsidTr="00A51128">
        <w:trPr>
          <w:trHeight w:val="793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</w:tr>
      <w:tr w:rsidR="00A51128" w:rsidRPr="0085577C" w:rsidTr="00A51128">
        <w:trPr>
          <w:trHeight w:val="910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Default="00A51128" w:rsidP="00A51128">
            <w:pPr>
              <w:spacing w:after="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  <w:p w:rsidR="001E04B2" w:rsidRDefault="001E04B2" w:rsidP="00A51128">
            <w:pPr>
              <w:spacing w:after="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  <w:p w:rsidR="001E04B2" w:rsidRPr="0085577C" w:rsidRDefault="001E04B2" w:rsidP="00A51128">
            <w:pPr>
              <w:spacing w:after="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</w:p>
        </w:tc>
      </w:tr>
      <w:tr w:rsidR="00A51128" w:rsidRPr="0085577C" w:rsidTr="00A51128">
        <w:trPr>
          <w:trHeight w:val="217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A51128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A51128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1115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ED43E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Մատուցվող մշակութային ծառայությունների հասանելիությունը համայնքի բնակիչներին,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</w:p>
        </w:tc>
      </w:tr>
      <w:tr w:rsidR="00A51128" w:rsidRPr="0085577C" w:rsidTr="00A51128">
        <w:trPr>
          <w:trHeight w:val="706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Գրադարանից օգտվողների թվի տարեկան աճը,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trHeight w:val="184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848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Համայնքում սպորտի զարգացման համար ստեղծել նախադրյալներ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A51128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ապահովվածությունը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մարզադաշտերով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51128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մարզադպրոցներով</w:t>
            </w:r>
            <w:r w:rsidRPr="00A51128">
              <w:rPr>
                <w:rFonts w:ascii="GHEA Grapalat" w:hAnsi="GHEA Grapalat"/>
                <w:sz w:val="20"/>
                <w:szCs w:val="20"/>
                <w:lang w:val="ru-RU"/>
              </w:rPr>
              <w:t>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</w:tr>
      <w:tr w:rsidR="00A51128" w:rsidRPr="0085577C" w:rsidTr="00A51128">
        <w:trPr>
          <w:trHeight w:val="180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Բնակիչների բավարարվածությունը մատուցվող ծառայություններից,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</w:t>
            </w:r>
          </w:p>
        </w:tc>
      </w:tr>
      <w:tr w:rsidR="00A51128" w:rsidRPr="0085577C" w:rsidTr="00A51128">
        <w:trPr>
          <w:trHeight w:val="180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pStyle w:val="a5"/>
              <w:spacing w:after="0" w:line="259" w:lineRule="auto"/>
              <w:ind w:left="0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12.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472"/>
          <w:jc w:val="right"/>
        </w:trPr>
        <w:tc>
          <w:tcPr>
            <w:tcW w:w="2985" w:type="dxa"/>
            <w:vMerge w:val="restart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</w:tr>
      <w:tr w:rsidR="00A51128" w:rsidRPr="0085577C" w:rsidTr="00A51128">
        <w:trPr>
          <w:trHeight w:val="95"/>
          <w:jc w:val="right"/>
        </w:trPr>
        <w:tc>
          <w:tcPr>
            <w:tcW w:w="2985" w:type="dxa"/>
            <w:vMerge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shd w:val="clear" w:color="auto" w:fill="auto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A51128" w:rsidRPr="00ED43EC" w:rsidRDefault="00ED43EC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A51128" w:rsidRPr="00ED43EC" w:rsidRDefault="00ED43EC" w:rsidP="00ED43EC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414" w:type="dxa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659"/>
          <w:jc w:val="right"/>
        </w:trPr>
        <w:tc>
          <w:tcPr>
            <w:tcW w:w="2985" w:type="dxa"/>
            <w:vMerge w:val="restart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4692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Անասնապահության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A51128" w:rsidRPr="00A263FE" w:rsidRDefault="00A263FE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</w:t>
            </w:r>
          </w:p>
        </w:tc>
        <w:tc>
          <w:tcPr>
            <w:tcW w:w="1450" w:type="dxa"/>
            <w:vAlign w:val="center"/>
          </w:tcPr>
          <w:p w:rsidR="00A51128" w:rsidRPr="00A263FE" w:rsidRDefault="00A263FE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15</w:t>
            </w:r>
          </w:p>
        </w:tc>
      </w:tr>
      <w:tr w:rsidR="00A51128" w:rsidRPr="0085577C" w:rsidTr="00A51128">
        <w:trPr>
          <w:trHeight w:val="790"/>
          <w:jc w:val="right"/>
        </w:trPr>
        <w:tc>
          <w:tcPr>
            <w:tcW w:w="2985" w:type="dxa"/>
            <w:vMerge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Հողագործության բնագավառում զբաղվածության աճը նախորդ տարվա համեմատ, %</w:t>
            </w:r>
          </w:p>
        </w:tc>
        <w:tc>
          <w:tcPr>
            <w:tcW w:w="1414" w:type="dxa"/>
            <w:vAlign w:val="center"/>
          </w:tcPr>
          <w:p w:rsidR="00A51128" w:rsidRPr="00A263FE" w:rsidRDefault="00A263FE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</w:t>
            </w:r>
          </w:p>
        </w:tc>
        <w:tc>
          <w:tcPr>
            <w:tcW w:w="1450" w:type="dxa"/>
            <w:vAlign w:val="center"/>
          </w:tcPr>
          <w:p w:rsidR="00A51128" w:rsidRPr="00A263FE" w:rsidRDefault="00A263FE" w:rsidP="00B00FD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7</w:t>
            </w:r>
          </w:p>
        </w:tc>
      </w:tr>
      <w:tr w:rsidR="00A51128" w:rsidRPr="0085577C" w:rsidTr="00A51128">
        <w:trPr>
          <w:trHeight w:val="265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14.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265"/>
          <w:jc w:val="right"/>
        </w:trPr>
        <w:tc>
          <w:tcPr>
            <w:tcW w:w="7677" w:type="dxa"/>
            <w:gridSpan w:val="2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trHeight w:val="265"/>
          <w:jc w:val="right"/>
        </w:trPr>
        <w:tc>
          <w:tcPr>
            <w:tcW w:w="7677" w:type="dxa"/>
            <w:gridSpan w:val="2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728"/>
          <w:jc w:val="right"/>
        </w:trPr>
        <w:tc>
          <w:tcPr>
            <w:tcW w:w="2985" w:type="dxa"/>
            <w:vMerge w:val="restart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Համայնքը դարձնել մաքուր և բարեկարգ, 9 բնակավայրերում կազմակերպել կանոնավոր աղբահանություն</w:t>
            </w:r>
          </w:p>
        </w:tc>
        <w:tc>
          <w:tcPr>
            <w:tcW w:w="4692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%</w:t>
            </w:r>
            <w:r w:rsidRPr="0085577C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A51128" w:rsidRPr="00B00FDB" w:rsidRDefault="00B00FDB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450" w:type="dxa"/>
            <w:vAlign w:val="center"/>
          </w:tcPr>
          <w:p w:rsidR="00A51128" w:rsidRPr="00B00FDB" w:rsidRDefault="00B00FDB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70</w:t>
            </w:r>
          </w:p>
        </w:tc>
      </w:tr>
      <w:tr w:rsidR="00A51128" w:rsidRPr="0085577C" w:rsidTr="00A51128">
        <w:trPr>
          <w:trHeight w:val="265"/>
          <w:jc w:val="right"/>
        </w:trPr>
        <w:tc>
          <w:tcPr>
            <w:tcW w:w="2985" w:type="dxa"/>
            <w:vMerge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4692" w:type="dxa"/>
            <w:vAlign w:val="center"/>
          </w:tcPr>
          <w:p w:rsidR="00A51128" w:rsidRPr="0085577C" w:rsidRDefault="00A51128" w:rsidP="00A5112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4" w:type="dxa"/>
            <w:vAlign w:val="center"/>
          </w:tcPr>
          <w:p w:rsidR="00A51128" w:rsidRPr="00B00FDB" w:rsidRDefault="00B00FDB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450" w:type="dxa"/>
            <w:vAlign w:val="center"/>
          </w:tcPr>
          <w:p w:rsidR="00A51128" w:rsidRPr="00B00FDB" w:rsidRDefault="00B00FDB" w:rsidP="00A5112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75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trHeight w:val="345"/>
          <w:jc w:val="right"/>
        </w:trPr>
        <w:tc>
          <w:tcPr>
            <w:tcW w:w="7677" w:type="dxa"/>
            <w:gridSpan w:val="2"/>
            <w:shd w:val="clear" w:color="auto" w:fill="FFFFFF"/>
          </w:tcPr>
          <w:p w:rsidR="00A51128" w:rsidRPr="00471C94" w:rsidRDefault="00A51128" w:rsidP="00A5112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զբոսաշրջության ոլորտում ծրագրեր և միջոցառումներ չեն նախատեսվում, այդ պատճառով ոլորտային նպատակ չի սահմանվել</w:t>
            </w:r>
          </w:p>
          <w:p w:rsidR="001C6E20" w:rsidRPr="00471C94" w:rsidRDefault="001C6E20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  <w:shd w:val="clear" w:color="auto" w:fill="DEEAF6"/>
          </w:tcPr>
          <w:p w:rsidR="00A51128" w:rsidRPr="0085577C" w:rsidRDefault="00A51128" w:rsidP="00A5112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17. Տեղական ինքնակառավարմանը բնակիչների մասնակցություն</w:t>
            </w:r>
          </w:p>
        </w:tc>
        <w:tc>
          <w:tcPr>
            <w:tcW w:w="1414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DEEAF6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51128" w:rsidRPr="0085577C" w:rsidTr="00A51128">
        <w:trPr>
          <w:jc w:val="right"/>
        </w:trPr>
        <w:tc>
          <w:tcPr>
            <w:tcW w:w="7677" w:type="dxa"/>
            <w:gridSpan w:val="2"/>
          </w:tcPr>
          <w:p w:rsidR="00A51128" w:rsidRPr="0085577C" w:rsidRDefault="00A51128" w:rsidP="00A51128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տեղական ինքնակառավարմանը բնակիչների</w:t>
            </w:r>
          </w:p>
          <w:p w:rsidR="00A51128" w:rsidRPr="0085577C" w:rsidRDefault="00A51128" w:rsidP="00A51128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 մասնակցության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4" w:type="dxa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450" w:type="dxa"/>
            <w:vAlign w:val="center"/>
          </w:tcPr>
          <w:p w:rsidR="00A51128" w:rsidRPr="0085577C" w:rsidRDefault="00A51128" w:rsidP="00A51128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</w:tbl>
    <w:p w:rsidR="000D0B6F" w:rsidRPr="001C6E20" w:rsidRDefault="000D0B6F" w:rsidP="001C6E20">
      <w:pPr>
        <w:keepNext/>
        <w:keepLines/>
        <w:numPr>
          <w:ilvl w:val="0"/>
          <w:numId w:val="5"/>
        </w:numPr>
        <w:spacing w:after="0" w:line="20" w:lineRule="atLeast"/>
        <w:ind w:left="36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3" w:name="_Toc492216765"/>
      <w:r w:rsidRPr="001C6E20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</w:t>
      </w:r>
      <w:r w:rsidRPr="001C6E20">
        <w:rPr>
          <w:rFonts w:ascii="GHEA Grapalat" w:eastAsia="Times New Roman" w:hAnsi="GHEA Grapalat" w:cs="Arial"/>
          <w:b/>
          <w:color w:val="2E74B5"/>
          <w:sz w:val="24"/>
          <w:szCs w:val="24"/>
        </w:rPr>
        <w:t xml:space="preserve"> </w:t>
      </w:r>
      <w:r w:rsidR="00425D00" w:rsidRPr="001C6E20">
        <w:rPr>
          <w:rFonts w:ascii="GHEA Grapalat" w:eastAsia="Times New Roman" w:hAnsi="GHEA Grapalat" w:cs="Arial"/>
          <w:b/>
          <w:color w:val="2E74B5"/>
          <w:sz w:val="24"/>
          <w:szCs w:val="24"/>
        </w:rPr>
        <w:t>2018</w:t>
      </w:r>
      <w:r w:rsidRPr="001C6E20">
        <w:rPr>
          <w:rFonts w:ascii="GHEA Grapalat" w:eastAsia="Times New Roman" w:hAnsi="GHEA Grapalat" w:cs="Arial"/>
          <w:b/>
          <w:color w:val="2E74B5"/>
          <w:sz w:val="24"/>
          <w:szCs w:val="24"/>
        </w:rPr>
        <w:t xml:space="preserve"> թ. </w:t>
      </w:r>
      <w:r w:rsidRPr="001C6E20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  <w:lang w:val="hy-AM"/>
        </w:rPr>
      </w:pPr>
    </w:p>
    <w:p w:rsidR="000D0B6F" w:rsidRPr="00F52BDE" w:rsidRDefault="000D0B6F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3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891"/>
        <w:gridCol w:w="1303"/>
        <w:gridCol w:w="2382"/>
      </w:tblGrid>
      <w:tr w:rsidR="00425D00" w:rsidRPr="0085577C" w:rsidTr="002159A9">
        <w:trPr>
          <w:cantSplit/>
          <w:trHeight w:val="794"/>
          <w:jc w:val="right"/>
        </w:trPr>
        <w:tc>
          <w:tcPr>
            <w:tcW w:w="625" w:type="dxa"/>
            <w:shd w:val="clear" w:color="auto" w:fill="D9D9D9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ԲԲՀ-ի բնակավայրը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495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8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2159A9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425D00" w:rsidRDefault="00425D00" w:rsidP="00425D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cantSplit/>
          <w:trHeight w:val="135"/>
          <w:jc w:val="right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2159A9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517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պաշտպանության կազմակերպման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213"/>
          <w:jc w:val="right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717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794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ind w:left="36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213"/>
          <w:jc w:val="right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425D00">
            <w:pPr>
              <w:numPr>
                <w:ilvl w:val="0"/>
                <w:numId w:val="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2159A9" w:rsidRDefault="002159A9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Փողոցների լուսավորում</w:t>
            </w:r>
          </w:p>
        </w:tc>
        <w:tc>
          <w:tcPr>
            <w:tcW w:w="1303" w:type="dxa"/>
            <w:vAlign w:val="center"/>
          </w:tcPr>
          <w:p w:rsidR="00425D00" w:rsidRPr="002159A9" w:rsidRDefault="002159A9" w:rsidP="002159A9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5500.0</w:t>
            </w:r>
          </w:p>
        </w:tc>
        <w:tc>
          <w:tcPr>
            <w:tcW w:w="2382" w:type="dxa"/>
            <w:vAlign w:val="center"/>
          </w:tcPr>
          <w:p w:rsidR="00425D00" w:rsidRPr="002159A9" w:rsidRDefault="002159A9" w:rsidP="002159A9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trHeight w:val="476"/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425D00">
            <w:pPr>
              <w:numPr>
                <w:ilvl w:val="0"/>
                <w:numId w:val="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2159A9" w:rsidRDefault="002159A9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Փողոցների</w:t>
            </w:r>
            <w:r w:rsidRPr="002159A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լուսավորության</w:t>
            </w:r>
            <w:r w:rsidRPr="002159A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ցանցի</w:t>
            </w:r>
            <w:r w:rsidRPr="002159A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ընդլայնում</w:t>
            </w:r>
            <w:r w:rsidRPr="002159A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և</w:t>
            </w:r>
            <w:r w:rsidRPr="002159A9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արդիականացում</w:t>
            </w:r>
          </w:p>
        </w:tc>
        <w:tc>
          <w:tcPr>
            <w:tcW w:w="1303" w:type="dxa"/>
            <w:vAlign w:val="center"/>
          </w:tcPr>
          <w:p w:rsidR="00425D00" w:rsidRPr="002159A9" w:rsidRDefault="002159A9" w:rsidP="002159A9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10694.8</w:t>
            </w:r>
          </w:p>
        </w:tc>
        <w:tc>
          <w:tcPr>
            <w:tcW w:w="2382" w:type="dxa"/>
            <w:vAlign w:val="center"/>
          </w:tcPr>
          <w:p w:rsidR="00425D00" w:rsidRPr="002159A9" w:rsidRDefault="002159A9" w:rsidP="002159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trHeight w:val="111"/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2159A9" w:rsidRDefault="002159A9" w:rsidP="00A33F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16194.8</w:t>
            </w:r>
          </w:p>
        </w:tc>
        <w:tc>
          <w:tcPr>
            <w:tcW w:w="2382" w:type="dxa"/>
          </w:tcPr>
          <w:p w:rsidR="00425D00" w:rsidRPr="0085577C" w:rsidRDefault="00425D00" w:rsidP="00D454A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5. Հողօգտագործում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ind w:left="36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425D00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 միջբնակավայրային ճանապարհների վերանորոգման աշխատանքների իրականացում</w:t>
            </w:r>
          </w:p>
        </w:tc>
        <w:tc>
          <w:tcPr>
            <w:tcW w:w="1303" w:type="dxa"/>
            <w:vAlign w:val="center"/>
          </w:tcPr>
          <w:p w:rsidR="00425D00" w:rsidRPr="002159A9" w:rsidRDefault="002159A9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10501.0</w:t>
            </w:r>
          </w:p>
        </w:tc>
        <w:tc>
          <w:tcPr>
            <w:tcW w:w="2382" w:type="dxa"/>
            <w:vAlign w:val="center"/>
          </w:tcPr>
          <w:p w:rsidR="00425D00" w:rsidRPr="002159A9" w:rsidRDefault="002159A9" w:rsidP="002159A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2159A9" w:rsidRDefault="002159A9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10501.0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7.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Առևտուր և ծառայություններ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առևտրի և ծառայությունների 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8.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FB40A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 նախադպրոցական կրթության ծառայությունների մատուցում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FB40A4" w:rsidRDefault="00FB40A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125288.0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FB40A4" w:rsidRDefault="00FB40A4" w:rsidP="00FB40A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FB40A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Համայնքի </w:t>
            </w:r>
            <w:r w:rsidR="00425D00" w:rsidRPr="0085577C">
              <w:rPr>
                <w:rFonts w:ascii="GHEA Grapalat" w:hAnsi="GHEA Grapalat" w:cs="Arial"/>
                <w:sz w:val="20"/>
                <w:szCs w:val="20"/>
              </w:rPr>
              <w:t>արտադպրոցական դաստիարակության ծառայության մատուցում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FB40A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74391.0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FB40A4" w:rsidRDefault="00FB40A4" w:rsidP="00FB40A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FB40A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199679.0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335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FB40A4" w:rsidRDefault="00FB40A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12100.0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FB40A4" w:rsidRDefault="00FB40A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FB40A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="00425D00" w:rsidRPr="0085577C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գրադարան</w:t>
            </w:r>
            <w:r w:rsidR="00425D00" w:rsidRPr="0085577C">
              <w:rPr>
                <w:rFonts w:ascii="GHEA Grapalat" w:hAnsi="GHEA Grapalat"/>
                <w:sz w:val="20"/>
                <w:szCs w:val="20"/>
              </w:rPr>
              <w:t>ի գործունեության ապահովում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FB40A4" w:rsidRDefault="00FB40A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19043.0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FB40A4" w:rsidRDefault="00FB40A4" w:rsidP="00FB40A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FB40A4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FB40A4" w:rsidRPr="0085577C" w:rsidRDefault="00FB40A4" w:rsidP="00425D00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B40A4" w:rsidRPr="00FB40A4" w:rsidRDefault="00FB40A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Pr="00FB40A4">
              <w:rPr>
                <w:rFonts w:ascii="GHEA Grapalat" w:hAnsi="GHEA Grapalat"/>
                <w:sz w:val="20"/>
                <w:szCs w:val="20"/>
              </w:rPr>
              <w:t xml:space="preserve"> 2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մշակույթի</w:t>
            </w:r>
            <w:r w:rsidRPr="00FB40A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կենտրոնների</w:t>
            </w:r>
            <w:r w:rsidRPr="00FB40A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գործունեության</w:t>
            </w:r>
            <w:r w:rsidRPr="00FB40A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FB40A4" w:rsidRPr="00FB40A4" w:rsidRDefault="00FB40A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34775.0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FB40A4" w:rsidRPr="00FB40A4" w:rsidRDefault="00FB40A4" w:rsidP="00FB40A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FB40A4" w:rsidRDefault="00FB40A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65918.0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առողջապահության 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3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A33F74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Համայնքի </w:t>
            </w:r>
            <w:r w:rsidR="00A33F74">
              <w:rPr>
                <w:rFonts w:ascii="GHEA Grapalat" w:hAnsi="GHEA Grapalat" w:cs="Arial"/>
                <w:sz w:val="20"/>
                <w:szCs w:val="20"/>
                <w:lang w:val="en-US"/>
              </w:rPr>
              <w:t>թվով</w:t>
            </w:r>
            <w:r w:rsidR="00A33F74" w:rsidRPr="00A33F74">
              <w:rPr>
                <w:rFonts w:ascii="GHEA Grapalat" w:hAnsi="GHEA Grapalat" w:cs="Arial"/>
                <w:sz w:val="20"/>
                <w:szCs w:val="20"/>
              </w:rPr>
              <w:t xml:space="preserve"> 3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 մարզադպրոցների գործունեության ապահովում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A33F7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A33F74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A33F7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12.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A33F7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4000.0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="00425D00" w:rsidRPr="0085577C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5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A33F74" w:rsidP="00A33F7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2018 թվականին 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գյուղատնտեսության</w:t>
            </w:r>
            <w:r w:rsidRPr="00A33F7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A33F74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A33F74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A33F74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14.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Անասնաբուժություն և բուսասանիտարիա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անասնաբուժության և բուսասանիտարիայի ոլորտում ծրագրեր և միջոցառումներ չեն նախատեսվում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425D00" w:rsidRPr="0085577C" w:rsidTr="002159A9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425D00" w:rsidRPr="0085577C" w:rsidRDefault="00425D00" w:rsidP="00425D00">
            <w:pPr>
              <w:numPr>
                <w:ilvl w:val="0"/>
                <w:numId w:val="16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425D00" w:rsidRPr="0085577C" w:rsidRDefault="00425D00" w:rsidP="00A33F7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աղբահանության </w:t>
            </w:r>
            <w:r w:rsidR="00A33F74" w:rsidRPr="00A33F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5577C">
              <w:rPr>
                <w:rFonts w:ascii="GHEA Grapalat" w:hAnsi="GHEA Grapalat"/>
                <w:sz w:val="20"/>
                <w:szCs w:val="20"/>
              </w:rPr>
              <w:t>սանիտարական մաքրման</w:t>
            </w:r>
            <w:r w:rsidR="00A33F74" w:rsidRPr="00A33F74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A33F74">
              <w:rPr>
                <w:rFonts w:ascii="GHEA Grapalat" w:hAnsi="GHEA Grapalat"/>
                <w:sz w:val="20"/>
                <w:szCs w:val="20"/>
                <w:lang w:val="en-US"/>
              </w:rPr>
              <w:t>կանաչապատման</w:t>
            </w:r>
            <w:r w:rsidR="00A33F74" w:rsidRPr="00A33F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F74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A33F74" w:rsidRPr="00A33F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33F74">
              <w:rPr>
                <w:rFonts w:ascii="GHEA Grapalat" w:hAnsi="GHEA Grapalat"/>
                <w:sz w:val="20"/>
                <w:szCs w:val="20"/>
                <w:lang w:val="en-US"/>
              </w:rPr>
              <w:t>բարեկարգման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աշխատանքների իրականացում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425D00" w:rsidRPr="00A33F7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57605.0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25D00" w:rsidRPr="00A33F74" w:rsidRDefault="00A33F74" w:rsidP="00A33F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A33F74" w:rsidRDefault="00A33F74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57605.0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10201" w:type="dxa"/>
            <w:gridSpan w:val="4"/>
            <w:shd w:val="clear" w:color="auto" w:fill="DEEAF6"/>
          </w:tcPr>
          <w:p w:rsidR="00425D00" w:rsidRPr="0085577C" w:rsidRDefault="00425D00" w:rsidP="00D454A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425D00" w:rsidRPr="0085577C" w:rsidTr="002159A9">
        <w:trPr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զբոսաշրջության ոլորտում ծրագրեր և միջոցառումներ չեն նախատեսվում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trHeight w:val="286"/>
          <w:jc w:val="right"/>
        </w:trPr>
        <w:tc>
          <w:tcPr>
            <w:tcW w:w="10201" w:type="dxa"/>
            <w:gridSpan w:val="4"/>
            <w:shd w:val="clear" w:color="auto" w:fill="E1EBF7"/>
          </w:tcPr>
          <w:p w:rsidR="00425D00" w:rsidRPr="0085577C" w:rsidRDefault="00425D00" w:rsidP="00D454AF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425D00" w:rsidRPr="0085577C" w:rsidTr="002159A9">
        <w:trPr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85577C" w:rsidRDefault="00425D00" w:rsidP="00D454AF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2018 թվականին տեղական իքնակառավարմանը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382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25D00" w:rsidRPr="0085577C" w:rsidTr="002159A9">
        <w:trPr>
          <w:jc w:val="right"/>
        </w:trPr>
        <w:tc>
          <w:tcPr>
            <w:tcW w:w="625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425D00" w:rsidRPr="0085577C" w:rsidRDefault="00425D00" w:rsidP="00D454AF">
            <w:pPr>
              <w:spacing w:after="0" w:line="240" w:lineRule="auto"/>
              <w:rPr>
                <w:rFonts w:ascii="GHEA Grapalat" w:hAnsi="GHEA Grapalat"/>
                <w:w w:val="105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2382" w:type="dxa"/>
          </w:tcPr>
          <w:p w:rsidR="00425D00" w:rsidRPr="0085577C" w:rsidRDefault="00425D00" w:rsidP="00D454AF">
            <w:pPr>
              <w:spacing w:after="0" w:line="20" w:lineRule="atLeast"/>
              <w:jc w:val="both"/>
              <w:rPr>
                <w:rFonts w:ascii="GHEA Grapalat" w:hAnsi="GHEA Grapalat"/>
                <w:w w:val="105"/>
                <w:sz w:val="20"/>
                <w:szCs w:val="20"/>
              </w:rPr>
            </w:pPr>
          </w:p>
        </w:tc>
      </w:tr>
      <w:tr w:rsidR="00425D00" w:rsidRPr="0085577C" w:rsidTr="002159A9">
        <w:trPr>
          <w:jc w:val="right"/>
        </w:trPr>
        <w:tc>
          <w:tcPr>
            <w:tcW w:w="6516" w:type="dxa"/>
            <w:gridSpan w:val="2"/>
            <w:shd w:val="clear" w:color="auto" w:fill="BFBFBF"/>
            <w:vAlign w:val="center"/>
          </w:tcPr>
          <w:p w:rsidR="00425D00" w:rsidRPr="0085577C" w:rsidRDefault="00425D00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03" w:type="dxa"/>
            <w:shd w:val="clear" w:color="auto" w:fill="BFBFBF"/>
            <w:vAlign w:val="center"/>
          </w:tcPr>
          <w:p w:rsidR="00425D00" w:rsidRPr="00A33F74" w:rsidRDefault="00216A6F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522316.7</w:t>
            </w:r>
          </w:p>
        </w:tc>
        <w:tc>
          <w:tcPr>
            <w:tcW w:w="2382" w:type="dxa"/>
            <w:shd w:val="clear" w:color="auto" w:fill="BFBFBF"/>
          </w:tcPr>
          <w:p w:rsidR="00425D00" w:rsidRPr="0085577C" w:rsidRDefault="00425D00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</w:tbl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b/>
          <w:sz w:val="16"/>
          <w:szCs w:val="16"/>
          <w:lang w:val="hy-AM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1C6E20" w:rsidRDefault="001C6E20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0D0B6F" w:rsidRPr="00F52BDE" w:rsidRDefault="000D0B6F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lastRenderedPageBreak/>
        <w:t>Աղյուսակ 4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ՏԱՊ-ի ծրագրերը, որոնք ապահովված չեն համապատասխան ֆինանսական միջոցներով </w:t>
      </w: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891"/>
        <w:gridCol w:w="1303"/>
        <w:gridCol w:w="2382"/>
      </w:tblGrid>
      <w:tr w:rsidR="008D1FE4" w:rsidRPr="0085577C" w:rsidTr="00D454AF">
        <w:trPr>
          <w:cantSplit/>
          <w:trHeight w:val="794"/>
          <w:jc w:val="right"/>
        </w:trPr>
        <w:tc>
          <w:tcPr>
            <w:tcW w:w="625" w:type="dxa"/>
            <w:shd w:val="clear" w:color="auto" w:fill="D9D9D9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303" w:type="dxa"/>
            <w:shd w:val="clear" w:color="auto" w:fill="D9D9D9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2382" w:type="dxa"/>
            <w:shd w:val="clear" w:color="auto" w:fill="D9D9D9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ԲԲՀ-ի բնակավայրը</w:t>
            </w:r>
          </w:p>
        </w:tc>
      </w:tr>
      <w:tr w:rsidR="008D1FE4" w:rsidRPr="0085577C" w:rsidTr="00D454AF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D1FE4" w:rsidRPr="0085577C" w:rsidTr="00D454AF">
        <w:trPr>
          <w:jc w:val="right"/>
        </w:trPr>
        <w:tc>
          <w:tcPr>
            <w:tcW w:w="625" w:type="dxa"/>
            <w:vAlign w:val="center"/>
          </w:tcPr>
          <w:p w:rsidR="008D1FE4" w:rsidRPr="00FD1421" w:rsidRDefault="008D1FE4" w:rsidP="008D1FE4">
            <w:pPr>
              <w:pStyle w:val="a5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891" w:type="dxa"/>
            <w:vAlign w:val="center"/>
          </w:tcPr>
          <w:p w:rsidR="008D1FE4" w:rsidRPr="00643321" w:rsidRDefault="008D1FE4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643321">
              <w:rPr>
                <w:rFonts w:ascii="Sylfaen" w:hAnsi="Sylfaen"/>
                <w:sz w:val="20"/>
                <w:szCs w:val="20"/>
                <w:lang w:val="en-US"/>
              </w:rPr>
              <w:t>Անկախության   24    շենքի կտուրի վերանորոգում</w:t>
            </w:r>
          </w:p>
        </w:tc>
        <w:tc>
          <w:tcPr>
            <w:tcW w:w="1303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11000.0</w:t>
            </w:r>
          </w:p>
        </w:tc>
        <w:tc>
          <w:tcPr>
            <w:tcW w:w="2382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-</w:t>
            </w:r>
          </w:p>
        </w:tc>
      </w:tr>
      <w:tr w:rsidR="008D1FE4" w:rsidRPr="0085577C" w:rsidTr="00D454AF">
        <w:trPr>
          <w:trHeight w:val="476"/>
          <w:jc w:val="right"/>
        </w:trPr>
        <w:tc>
          <w:tcPr>
            <w:tcW w:w="625" w:type="dxa"/>
            <w:vAlign w:val="center"/>
          </w:tcPr>
          <w:p w:rsidR="008D1FE4" w:rsidRPr="008D1FE4" w:rsidRDefault="008D1FE4" w:rsidP="008D1FE4">
            <w:pPr>
              <w:pStyle w:val="a5"/>
              <w:numPr>
                <w:ilvl w:val="0"/>
                <w:numId w:val="1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8D1FE4" w:rsidRPr="00643321" w:rsidRDefault="008D1FE4" w:rsidP="00D454AF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643321">
              <w:rPr>
                <w:rFonts w:ascii="GHEA Grapalat" w:hAnsi="GHEA Grapalat"/>
                <w:sz w:val="20"/>
                <w:szCs w:val="20"/>
                <w:lang w:val="en-US"/>
              </w:rPr>
              <w:t>Կոմիտաս թաղամասի կոյուղագծի կառուցում</w:t>
            </w:r>
          </w:p>
        </w:tc>
        <w:tc>
          <w:tcPr>
            <w:tcW w:w="1303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17000.0</w:t>
            </w:r>
          </w:p>
        </w:tc>
        <w:tc>
          <w:tcPr>
            <w:tcW w:w="2382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D1FE4" w:rsidRPr="0085577C" w:rsidTr="00D454AF">
        <w:trPr>
          <w:trHeight w:val="111"/>
          <w:jc w:val="right"/>
        </w:trPr>
        <w:tc>
          <w:tcPr>
            <w:tcW w:w="6516" w:type="dxa"/>
            <w:gridSpan w:val="2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28000.0</w:t>
            </w:r>
          </w:p>
        </w:tc>
        <w:tc>
          <w:tcPr>
            <w:tcW w:w="2382" w:type="dxa"/>
          </w:tcPr>
          <w:p w:rsidR="008D1FE4" w:rsidRPr="0085577C" w:rsidRDefault="008D1FE4" w:rsidP="00D454A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D1FE4" w:rsidRPr="0085577C" w:rsidTr="00D454AF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6. Տրանսպորտ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D1FE4" w:rsidRPr="0085577C" w:rsidTr="00D454AF">
        <w:trPr>
          <w:jc w:val="right"/>
        </w:trPr>
        <w:tc>
          <w:tcPr>
            <w:tcW w:w="625" w:type="dxa"/>
            <w:vAlign w:val="center"/>
          </w:tcPr>
          <w:p w:rsidR="008D1FE4" w:rsidRPr="008D1FE4" w:rsidRDefault="008D1FE4" w:rsidP="008D1FE4">
            <w:pPr>
              <w:pStyle w:val="a5"/>
              <w:numPr>
                <w:ilvl w:val="0"/>
                <w:numId w:val="1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8D1FE4" w:rsidRPr="008D1FE4" w:rsidRDefault="008D1FE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 xml:space="preserve">Գ. Նժդեհ փողոցի 1-ին նրբանցքի տուֆ քարով </w:t>
            </w:r>
            <w:r w:rsidR="00A263FE" w:rsidRPr="00845127">
              <w:rPr>
                <w:rFonts w:ascii="Sylfaen" w:hAnsi="Sylfaen"/>
                <w:sz w:val="21"/>
                <w:szCs w:val="21"/>
                <w:lang w:val="en-US"/>
              </w:rPr>
              <w:t>սալապատում</w:t>
            </w:r>
          </w:p>
        </w:tc>
        <w:tc>
          <w:tcPr>
            <w:tcW w:w="1303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2382" w:type="dxa"/>
            <w:vAlign w:val="center"/>
          </w:tcPr>
          <w:p w:rsidR="008D1FE4" w:rsidRPr="002159A9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D1FE4" w:rsidRPr="008D1FE4" w:rsidTr="00D454AF">
        <w:trPr>
          <w:jc w:val="right"/>
        </w:trPr>
        <w:tc>
          <w:tcPr>
            <w:tcW w:w="625" w:type="dxa"/>
            <w:vAlign w:val="center"/>
          </w:tcPr>
          <w:p w:rsidR="008D1FE4" w:rsidRPr="008D1FE4" w:rsidRDefault="008D1FE4" w:rsidP="008D1FE4">
            <w:pPr>
              <w:pStyle w:val="a5"/>
              <w:numPr>
                <w:ilvl w:val="0"/>
                <w:numId w:val="1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8D1FE4" w:rsidRPr="008D1FE4" w:rsidRDefault="008D1FE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Դուրյան փողոցի տուֆ քարով սալապատում</w:t>
            </w:r>
          </w:p>
        </w:tc>
        <w:tc>
          <w:tcPr>
            <w:tcW w:w="1303" w:type="dxa"/>
            <w:vAlign w:val="center"/>
          </w:tcPr>
          <w:p w:rsidR="008D1FE4" w:rsidRDefault="008D1FE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16300.0</w:t>
            </w:r>
          </w:p>
        </w:tc>
        <w:tc>
          <w:tcPr>
            <w:tcW w:w="2382" w:type="dxa"/>
            <w:vAlign w:val="center"/>
          </w:tcPr>
          <w:p w:rsidR="008D1FE4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D1FE4" w:rsidRPr="008D1FE4" w:rsidTr="00D454AF">
        <w:trPr>
          <w:jc w:val="right"/>
        </w:trPr>
        <w:tc>
          <w:tcPr>
            <w:tcW w:w="625" w:type="dxa"/>
            <w:vAlign w:val="center"/>
          </w:tcPr>
          <w:p w:rsidR="008D1FE4" w:rsidRPr="008D1FE4" w:rsidRDefault="008D1FE4" w:rsidP="008D1FE4">
            <w:pPr>
              <w:pStyle w:val="a5"/>
              <w:numPr>
                <w:ilvl w:val="0"/>
                <w:numId w:val="1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891" w:type="dxa"/>
            <w:vAlign w:val="center"/>
          </w:tcPr>
          <w:p w:rsidR="008D1FE4" w:rsidRPr="008D1FE4" w:rsidRDefault="008D1FE4" w:rsidP="00D454A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Տուֆագործների փողոցի 3-րդ նրբանցքի տուֆ քարով սալապատում</w:t>
            </w:r>
          </w:p>
        </w:tc>
        <w:tc>
          <w:tcPr>
            <w:tcW w:w="1303" w:type="dxa"/>
            <w:vAlign w:val="center"/>
          </w:tcPr>
          <w:p w:rsidR="008D1FE4" w:rsidRDefault="008D1FE4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2382" w:type="dxa"/>
            <w:vAlign w:val="center"/>
          </w:tcPr>
          <w:p w:rsidR="008D1FE4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8D1FE4" w:rsidRPr="0085577C" w:rsidTr="00D454AF">
        <w:trPr>
          <w:jc w:val="right"/>
        </w:trPr>
        <w:tc>
          <w:tcPr>
            <w:tcW w:w="6516" w:type="dxa"/>
            <w:gridSpan w:val="2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8D1FE4" w:rsidRPr="002159A9" w:rsidRDefault="00E0027E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32300.0</w:t>
            </w:r>
          </w:p>
        </w:tc>
        <w:tc>
          <w:tcPr>
            <w:tcW w:w="2382" w:type="dxa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8D1FE4" w:rsidRPr="0085577C" w:rsidTr="00D454AF">
        <w:trPr>
          <w:cantSplit/>
          <w:trHeight w:val="139"/>
          <w:jc w:val="right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  <w:tc>
          <w:tcPr>
            <w:tcW w:w="1303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DEEAF6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8D1FE4" w:rsidRPr="0085577C" w:rsidTr="00D454AF">
        <w:trPr>
          <w:cantSplit/>
          <w:trHeight w:val="139"/>
          <w:jc w:val="right"/>
        </w:trPr>
        <w:tc>
          <w:tcPr>
            <w:tcW w:w="625" w:type="dxa"/>
            <w:shd w:val="clear" w:color="auto" w:fill="FFFFFF"/>
            <w:vAlign w:val="center"/>
          </w:tcPr>
          <w:p w:rsidR="008D1FE4" w:rsidRPr="00E0027E" w:rsidRDefault="008D1FE4" w:rsidP="00E0027E">
            <w:pPr>
              <w:pStyle w:val="a5"/>
              <w:numPr>
                <w:ilvl w:val="0"/>
                <w:numId w:val="19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D1FE4" w:rsidRPr="00E0027E" w:rsidRDefault="00E0027E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Արթիկ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քաղաքից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դուրս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արևելյան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հատվածում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լքված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քարհանքերի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ռեկուլտիվացիա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,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անտառաշերտերի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ստեղծում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և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հեղեղատարների</w:t>
            </w:r>
            <w:r w:rsidRPr="00E0027E">
              <w:rPr>
                <w:rFonts w:ascii="Sylfaen" w:hAnsi="Sylfaen"/>
                <w:sz w:val="21"/>
                <w:szCs w:val="21"/>
                <w:lang w:val="en-US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մաքրում</w:t>
            </w:r>
          </w:p>
        </w:tc>
        <w:tc>
          <w:tcPr>
            <w:tcW w:w="1303" w:type="dxa"/>
            <w:shd w:val="clear" w:color="auto" w:fill="FFFFFF"/>
            <w:vAlign w:val="center"/>
          </w:tcPr>
          <w:p w:rsidR="008D1FE4" w:rsidRPr="00A33F74" w:rsidRDefault="00E0027E" w:rsidP="00D454AF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200000.0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8D1FE4" w:rsidRPr="00A33F74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</w:tr>
      <w:tr w:rsidR="008D1FE4" w:rsidRPr="0085577C" w:rsidTr="00D454AF">
        <w:trPr>
          <w:jc w:val="right"/>
        </w:trPr>
        <w:tc>
          <w:tcPr>
            <w:tcW w:w="6516" w:type="dxa"/>
            <w:gridSpan w:val="2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303" w:type="dxa"/>
            <w:vAlign w:val="center"/>
          </w:tcPr>
          <w:p w:rsidR="008D1FE4" w:rsidRPr="00A33F74" w:rsidRDefault="00B97CD2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200000.0</w:t>
            </w:r>
          </w:p>
        </w:tc>
        <w:tc>
          <w:tcPr>
            <w:tcW w:w="2382" w:type="dxa"/>
            <w:vAlign w:val="center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8D1FE4" w:rsidRPr="0085577C" w:rsidTr="00D454AF">
        <w:trPr>
          <w:jc w:val="right"/>
        </w:trPr>
        <w:tc>
          <w:tcPr>
            <w:tcW w:w="6516" w:type="dxa"/>
            <w:gridSpan w:val="2"/>
            <w:shd w:val="clear" w:color="auto" w:fill="BFBFBF"/>
            <w:vAlign w:val="center"/>
          </w:tcPr>
          <w:p w:rsidR="008D1FE4" w:rsidRPr="0085577C" w:rsidRDefault="008D1FE4" w:rsidP="00D454A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303" w:type="dxa"/>
            <w:shd w:val="clear" w:color="auto" w:fill="BFBFBF"/>
            <w:vAlign w:val="center"/>
          </w:tcPr>
          <w:p w:rsidR="008D1FE4" w:rsidRPr="00A33F74" w:rsidRDefault="00E0027E" w:rsidP="00D454AF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260300.0</w:t>
            </w:r>
          </w:p>
        </w:tc>
        <w:tc>
          <w:tcPr>
            <w:tcW w:w="2382" w:type="dxa"/>
            <w:shd w:val="clear" w:color="auto" w:fill="BFBFBF"/>
          </w:tcPr>
          <w:p w:rsidR="008D1FE4" w:rsidRPr="0085577C" w:rsidRDefault="008D1FE4" w:rsidP="00D454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</w:tbl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CA261E" w:rsidRDefault="00CA261E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en-US"/>
        </w:rPr>
      </w:pPr>
    </w:p>
    <w:p w:rsidR="00AE27EF" w:rsidRDefault="00AE27EF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  <w:sectPr w:rsidR="00AE27EF" w:rsidSect="002E38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B6F" w:rsidRPr="00FD1421" w:rsidRDefault="000D0B6F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lastRenderedPageBreak/>
        <w:t>Աղյուսակ 5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AE27EF" w:rsidRPr="00FD1421" w:rsidRDefault="00AE27EF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</w:p>
    <w:tbl>
      <w:tblPr>
        <w:tblStyle w:val="TableGrid12121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552"/>
        <w:gridCol w:w="4673"/>
        <w:gridCol w:w="2126"/>
        <w:gridCol w:w="1719"/>
        <w:gridCol w:w="1275"/>
        <w:gridCol w:w="1967"/>
      </w:tblGrid>
      <w:tr w:rsidR="00AE27EF" w:rsidRPr="0085577C" w:rsidTr="001C6E20">
        <w:trPr>
          <w:cantSplit/>
          <w:trHeight w:val="782"/>
          <w:jc w:val="center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Ամփոփ նկարագիր</w:t>
            </w:r>
          </w:p>
        </w:tc>
        <w:tc>
          <w:tcPr>
            <w:tcW w:w="4673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Պատասխանատու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Ժամկետ</w:t>
            </w: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Ռիսկեր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Ոլորտ 1. Ընդհանուր </w:t>
            </w:r>
          </w:p>
        </w:tc>
      </w:tr>
      <w:tr w:rsidR="00AE27EF" w:rsidRPr="00471C94" w:rsidTr="00D454AF">
        <w:trPr>
          <w:trHeight w:val="2048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Բարելավել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բնակչությանը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մատուցվող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հանրային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ծառայությունների</w:t>
            </w:r>
            <w:r w:rsidRPr="00AE27EF">
              <w:rPr>
                <w:rFonts w:ascii="GHEA Grapalat" w:hAnsi="GHEA Grapalat" w:cs="Arial"/>
                <w:bCs/>
                <w:sz w:val="20"/>
                <w:szCs w:val="20"/>
                <w:lang w:val="ru-RU" w:eastAsia="ru-RU"/>
              </w:rPr>
              <w:t xml:space="preserve"> </w:t>
            </w:r>
            <w:r w:rsidRPr="0085577C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որակը</w:t>
            </w:r>
          </w:p>
        </w:tc>
        <w:tc>
          <w:tcPr>
            <w:tcW w:w="7087" w:type="dxa"/>
            <w:gridSpan w:val="4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E27EF" w:rsidRPr="0085577C" w:rsidRDefault="00AE27EF" w:rsidP="00AE27EF">
            <w:pPr>
              <w:numPr>
                <w:ilvl w:val="0"/>
                <w:numId w:val="20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</w:t>
            </w:r>
            <w:r w:rsidR="00CE7655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75 </w:t>
            </w:r>
            <w:r w:rsidRPr="00AE27EF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0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="00CE7655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25 </w:t>
            </w:r>
            <w:r w:rsidRPr="00AE27EF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0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կազմում, 3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0"/>
              </w:numPr>
              <w:spacing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ՏԻՄ-երի կողմից մատուցվող համայնքային (հանրային, ոչ վարչական բնույթի) ծառայությունների հասանելիությունը համայնքի բնակիչներին</w:t>
            </w:r>
            <w:r w:rsidR="00D2411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, </w:t>
            </w:r>
            <w:r w:rsidR="00D24116" w:rsidRPr="00D24116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75 </w:t>
            </w:r>
            <w:r w:rsidRPr="00D24116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%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AE27EF" w:rsidRPr="00471C94" w:rsidTr="001C6E20">
        <w:trPr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Ապահովել համայնքի աշխատակազմի բնականոն գործունեությունը, բարելավել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բնակչությանը մատուցվող  հանրային ծառայությունների որակը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ղեկավար,  աշխատակազմի քարտուղար, 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2018թ. հունվար- դեկտեմբեր</w:t>
            </w:r>
          </w:p>
        </w:tc>
        <w:tc>
          <w:tcPr>
            <w:tcW w:w="1967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AE27EF" w:rsidRPr="00471C94" w:rsidTr="001C6E20">
        <w:trPr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աշխատակազմի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4673" w:type="dxa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Ելքային ցուցանիշներ (քանակ, որակ, ժամկետ) </w:t>
            </w:r>
          </w:p>
          <w:p w:rsidR="00AE27EF" w:rsidRPr="0085577C" w:rsidRDefault="00A263FE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C6E20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 xml:space="preserve"> 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աշխատակազմի աշխատողների թիվը, 4</w:t>
            </w:r>
            <w:r w:rsidR="00853C12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  <w:p w:rsidR="00AE27EF" w:rsidRPr="0085577C" w:rsidRDefault="00A263FE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ru-RU"/>
              </w:rPr>
              <w:t xml:space="preserve"> </w:t>
            </w:r>
            <w:r w:rsidR="00AE27EF"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ենթակայության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կազմակերպությունների թիվը, </w:t>
            </w:r>
            <w:r w:rsidR="00853C12">
              <w:rPr>
                <w:rFonts w:ascii="GHEA Grapalat" w:eastAsia="Calibri" w:hAnsi="GHEA Grapalat" w:cs="Times New Roman"/>
                <w:sz w:val="20"/>
                <w:szCs w:val="20"/>
              </w:rPr>
              <w:t>14</w:t>
            </w:r>
          </w:p>
          <w:p w:rsidR="00AE27EF" w:rsidRPr="0085577C" w:rsidRDefault="00AE27EF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Անշարժ գույքի հարկի բազայում առկա անճշտությունների նվազեցում, </w:t>
            </w:r>
            <w:r w:rsidR="00853C12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AE27EF" w:rsidRPr="0085577C" w:rsidRDefault="00AE27EF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աշխատակազմի աշխատանքային օրերի թիվը տարվա ընթացքում, 273 օր</w:t>
            </w:r>
          </w:p>
          <w:p w:rsidR="00AE27EF" w:rsidRPr="0085577C" w:rsidRDefault="00AE27EF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պաշտոնական համացանցային կայքի առկայությունը, այո</w:t>
            </w:r>
          </w:p>
          <w:p w:rsidR="00AE27EF" w:rsidRPr="0085577C" w:rsidRDefault="00AE27EF" w:rsidP="00A263FE">
            <w:pPr>
              <w:numPr>
                <w:ilvl w:val="0"/>
                <w:numId w:val="21"/>
              </w:numPr>
              <w:ind w:left="169" w:right="-69" w:hanging="1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ՏԻՄ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-երի, աշխատակազմի գործունեության վերաբերյալ բնակիչների կողմից ստացվող դիմում-բողոքների թվի նվազում, </w:t>
            </w:r>
            <w:r w:rsidR="00D24116" w:rsidRPr="00D24116">
              <w:rPr>
                <w:rFonts w:ascii="GHEA Grapalat" w:eastAsia="Calibri" w:hAnsi="GHEA Grapalat" w:cs="Times New Roman"/>
                <w:b/>
                <w:szCs w:val="20"/>
              </w:rPr>
              <w:t>90</w:t>
            </w:r>
            <w:r w:rsidRPr="00D24116">
              <w:rPr>
                <w:rFonts w:ascii="GHEA Grapalat" w:eastAsia="Calibri" w:hAnsi="GHEA Grapalat" w:cs="Times New Roman"/>
                <w:b/>
                <w:szCs w:val="20"/>
              </w:rPr>
              <w:t xml:space="preserve"> %-ով</w:t>
            </w:r>
          </w:p>
          <w:p w:rsidR="00AE27EF" w:rsidRPr="0085577C" w:rsidRDefault="00A263FE" w:rsidP="00A263FE">
            <w:pPr>
              <w:numPr>
                <w:ilvl w:val="0"/>
                <w:numId w:val="21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263FE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 w:rsidR="00AE27EF" w:rsidRPr="0085577C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առկա տեղեկատվական և հեռահաղորդակցության համակարգերի օգտագործման մակարդակը` </w:t>
            </w:r>
            <w:r w:rsidR="00D24116" w:rsidRPr="00D24116">
              <w:rPr>
                <w:rFonts w:ascii="GHEA Grapalat" w:eastAsia="Calibri" w:hAnsi="GHEA Grapalat" w:cs="Times New Roman"/>
                <w:b/>
                <w:szCs w:val="20"/>
              </w:rPr>
              <w:t xml:space="preserve">60 </w:t>
            </w:r>
            <w:r w:rsidR="00AE27EF" w:rsidRPr="00D24116">
              <w:rPr>
                <w:rFonts w:ascii="GHEA Grapalat" w:eastAsia="Calibri" w:hAnsi="GHEA Grapalat" w:cs="Times New Roman"/>
                <w:b/>
                <w:szCs w:val="20"/>
              </w:rPr>
              <w:t>%</w:t>
            </w:r>
          </w:p>
          <w:p w:rsidR="00AE27EF" w:rsidRPr="0085577C" w:rsidRDefault="00AE27EF" w:rsidP="00A263FE">
            <w:pPr>
              <w:numPr>
                <w:ilvl w:val="0"/>
                <w:numId w:val="21"/>
              </w:numPr>
              <w:ind w:left="168" w:right="-69" w:hanging="283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ժամանակը, 4 օր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 xml:space="preserve">Աշխատակազմ,  ՄԳ կիսամյակային,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19" w:type="dxa"/>
          </w:tcPr>
          <w:p w:rsidR="00AE27EF" w:rsidRPr="0085577C" w:rsidRDefault="00AE27EF" w:rsidP="005C508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 xml:space="preserve">Համայնքի ղեկավար,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 xml:space="preserve">աշխատակազմի քարտուղար, </w:t>
            </w:r>
          </w:p>
        </w:tc>
        <w:tc>
          <w:tcPr>
            <w:tcW w:w="1275" w:type="dxa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 xml:space="preserve">2018թ. հունվար–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դեկտեմբեր</w:t>
            </w:r>
          </w:p>
        </w:tc>
        <w:tc>
          <w:tcPr>
            <w:tcW w:w="1967" w:type="dxa"/>
          </w:tcPr>
          <w:p w:rsidR="00AE27EF" w:rsidRPr="0085577C" w:rsidRDefault="00AE27EF" w:rsidP="00D454AF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Համապատասխան մարդկային և</w:t>
            </w:r>
          </w:p>
          <w:p w:rsidR="00AE27EF" w:rsidRPr="0085577C" w:rsidRDefault="00AE27EF" w:rsidP="00D454AF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 xml:space="preserve">ֆինանսական ռեսուրսների        </w:t>
            </w:r>
          </w:p>
          <w:p w:rsidR="00AE27EF" w:rsidRPr="0085577C" w:rsidRDefault="00AE27EF" w:rsidP="00D454AF">
            <w:p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առկայություն</w:t>
            </w:r>
          </w:p>
        </w:tc>
      </w:tr>
      <w:tr w:rsidR="00AE27EF" w:rsidRPr="00471C94" w:rsidTr="00D454AF">
        <w:trPr>
          <w:trHeight w:val="1790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:rsidR="00AE27EF" w:rsidRPr="0085577C" w:rsidRDefault="00AE27EF" w:rsidP="00AE27EF">
            <w:pPr>
              <w:numPr>
                <w:ilvl w:val="0"/>
                <w:numId w:val="22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Ա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շխատակազմի բնականոն գործունեության ապահովում</w:t>
            </w:r>
            <w:r w:rsidR="00AD7577">
              <w:rPr>
                <w:rFonts w:ascii="GHEA Grapalat" w:eastAsia="Calibri" w:hAnsi="GHEA Grapalat" w:cs="Times New Roman"/>
                <w:sz w:val="20"/>
                <w:szCs w:val="20"/>
              </w:rPr>
              <w:t>, աշխատակիցների մասնագիտական ունակությունների բարձրացում</w:t>
            </w:r>
          </w:p>
          <w:p w:rsidR="00AE27EF" w:rsidRPr="0085577C" w:rsidRDefault="00AE27EF" w:rsidP="00AE27EF">
            <w:pPr>
              <w:numPr>
                <w:ilvl w:val="0"/>
                <w:numId w:val="22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Համայնքի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հողի հարկի և գույքահարկի գանձման ավտոմատացված համակարգերի սպասարկման վճարների կատարում</w:t>
            </w:r>
          </w:p>
          <w:p w:rsidR="00AE27EF" w:rsidRDefault="00AE27EF" w:rsidP="005C508C">
            <w:pPr>
              <w:numPr>
                <w:ilvl w:val="0"/>
                <w:numId w:val="22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Համայնքապետարանի նստավայրի շենքի և գույքի ընթացիկ նորոգման, նոր գույքի ձեռք բերման աշխատանքների իրականացում</w:t>
            </w:r>
          </w:p>
          <w:p w:rsidR="005C508C" w:rsidRPr="0085577C" w:rsidRDefault="005C508C" w:rsidP="005C508C">
            <w:pPr>
              <w:numPr>
                <w:ilvl w:val="0"/>
                <w:numId w:val="22"/>
              </w:numPr>
              <w:ind w:left="311" w:right="-69" w:hanging="284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</w:rPr>
              <w:t>ՔԿԱԳ տարածքային բաժնի գործունեության ապահովում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Համայնքի տարեկան բյուջեով նախատեսված պահպանման ծախսեր՝ </w:t>
            </w:r>
            <w:r w:rsidR="00AD7577">
              <w:rPr>
                <w:rFonts w:ascii="GHEA Grapalat" w:eastAsia="Calibri" w:hAnsi="GHEA Grapalat" w:cs="Sylfaen"/>
                <w:sz w:val="20"/>
                <w:szCs w:val="20"/>
              </w:rPr>
              <w:t>109748.9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 հազ. դրամ 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աշխատողներ՝ 4</w:t>
            </w:r>
            <w:r w:rsidR="00AD7577">
              <w:rPr>
                <w:rFonts w:ascii="GHEA Grapalat" w:eastAsia="Calibri" w:hAnsi="GHEA Grapalat" w:cs="Sylfaen"/>
                <w:sz w:val="20"/>
                <w:szCs w:val="20"/>
              </w:rPr>
              <w:t>1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 հողի հարկի և գույքահարկի գանձման ավտոմատացված համակարգեր` 1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Համայնքապետարանի վարչական շենք և գույք 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Աշխատակազմում առկա համակարգչային սարքերի և սարքավորումների թիվը` </w:t>
            </w:r>
            <w:r w:rsidR="00EC142E">
              <w:rPr>
                <w:rFonts w:ascii="GHEA Grapalat" w:eastAsia="Calibri" w:hAnsi="GHEA Grapalat" w:cs="Sylfaen"/>
                <w:sz w:val="20"/>
                <w:szCs w:val="20"/>
              </w:rPr>
              <w:t>44</w:t>
            </w:r>
          </w:p>
          <w:p w:rsidR="00AE27EF" w:rsidRPr="0085577C" w:rsidRDefault="00AE27EF" w:rsidP="00AE27EF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պաշտոնական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համացանցային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կայք` </w:t>
            </w:r>
            <w:hyperlink r:id="rId10" w:history="1">
              <w:r w:rsidR="00E47D37" w:rsidRPr="001E7A3A">
                <w:rPr>
                  <w:rStyle w:val="aa"/>
                  <w:rFonts w:ascii="GHEA Grapalat" w:eastAsia="Calibri" w:hAnsi="GHEA Grapalat" w:cs="Sylfaen"/>
                  <w:sz w:val="20"/>
                  <w:szCs w:val="20"/>
                </w:rPr>
                <w:t>http://</w:t>
              </w:r>
              <w:r w:rsidR="00E47D37" w:rsidRPr="001E7A3A">
                <w:rPr>
                  <w:rStyle w:val="aa"/>
                  <w:rFonts w:ascii="Arial" w:eastAsia="Calibri" w:hAnsi="Arial" w:cs="Sylfaen"/>
                  <w:sz w:val="20"/>
                  <w:szCs w:val="20"/>
                </w:rPr>
                <w:t>www.</w:t>
              </w:r>
              <w:r w:rsidR="00E47D37" w:rsidRPr="001E7A3A">
                <w:rPr>
                  <w:rStyle w:val="aa"/>
                  <w:rFonts w:ascii="GHEA Grapalat" w:eastAsia="Calibri" w:hAnsi="GHEA Grapalat" w:cs="Sylfaen"/>
                  <w:sz w:val="20"/>
                  <w:szCs w:val="20"/>
                </w:rPr>
                <w:t>artik.am</w:t>
              </w:r>
            </w:hyperlink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  </w:t>
            </w:r>
          </w:p>
          <w:p w:rsidR="00AE27EF" w:rsidRPr="0085577C" w:rsidRDefault="00AE27EF" w:rsidP="00EC142E">
            <w:pPr>
              <w:numPr>
                <w:ilvl w:val="0"/>
                <w:numId w:val="23"/>
              </w:numPr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 xml:space="preserve">Աշխատակազմում առկա տեղեկատվական և հեռահաղորդակցության համակարգեր` </w:t>
            </w:r>
            <w:r w:rsidR="00EC142E">
              <w:rPr>
                <w:rFonts w:ascii="GHEA Grapalat" w:eastAsia="Calibri" w:hAnsi="GHEA Grapalat" w:cs="Sylfaen"/>
                <w:sz w:val="20"/>
                <w:szCs w:val="20"/>
              </w:rPr>
              <w:t>9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lastRenderedPageBreak/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պաշտպանության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կազմակերպման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AE27EF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3.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Արտակարգ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իրավիճակներից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բնակչության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պաշտպանություն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քաղաքացիական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պաշտպանության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կազմակերպում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արտակարգ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իրավիճակներից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բնակչության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պաշտպանության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քաղաքացիական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պաշտպանության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կազմակերպման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AE27EF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4.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կոմունալ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տնտեսություն</w:t>
            </w:r>
          </w:p>
        </w:tc>
      </w:tr>
      <w:tr w:rsidR="00AE27EF" w:rsidRPr="00471C94" w:rsidTr="00D454AF">
        <w:trPr>
          <w:trHeight w:val="2040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Քաղաքաշինության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կոմունալ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տնտեսության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որակյալ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մատուցումը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Համայնքի բնակիչների բավարարվածությունը քաղաքաշինության և կոմունալ տնտեսության ոլորտում մատուցվող ծառայություններից, </w:t>
            </w:r>
            <w:r w:rsidR="00E47D37">
              <w:rPr>
                <w:rFonts w:ascii="GHEA Grapalat" w:eastAsia="Calibri" w:hAnsi="GHEA Grapalat" w:cs="Arial"/>
                <w:b/>
                <w:sz w:val="20"/>
                <w:szCs w:val="20"/>
              </w:rPr>
              <w:t>80</w:t>
            </w:r>
            <w:r w:rsidRPr="00AD7577">
              <w:rPr>
                <w:rFonts w:ascii="GHEA Grapalat" w:eastAsia="Calibri" w:hAnsi="GHEA Grapalat" w:cs="Arial"/>
                <w:b/>
                <w:sz w:val="20"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Բնակիչների բավարարվածությունը համայնքում գիշերային լուսավորվածությունից, </w:t>
            </w:r>
            <w:r w:rsidR="00E47D3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75 </w:t>
            </w:r>
            <w:r w:rsidRPr="00AD7577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 xml:space="preserve">% </w:t>
            </w:r>
          </w:p>
          <w:p w:rsidR="00AE27EF" w:rsidRPr="00AD7577" w:rsidRDefault="00AE27EF" w:rsidP="00E47D37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Հետիոտների և վարորդների բավարարվածության աստիճանը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միջբնակավայրային</w:t>
            </w:r>
            <w:r w:rsidRPr="00AD7577">
              <w:rPr>
                <w:rFonts w:ascii="GHEA Grapalat" w:hAnsi="GHEA Grapalat" w:cs="Arial"/>
                <w:sz w:val="20"/>
                <w:szCs w:val="20"/>
              </w:rPr>
              <w:t xml:space="preserve"> ճանապարհների վիճակից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  <w:r w:rsidRPr="00AD7577">
              <w:rPr>
                <w:rFonts w:ascii="GHEA Grapalat" w:eastAsia="Calibri" w:hAnsi="GHEA Grapalat" w:cs="Times New Roman"/>
                <w:b/>
                <w:szCs w:val="20"/>
              </w:rPr>
              <w:t xml:space="preserve"> </w:t>
            </w:r>
            <w:r w:rsidR="00E47D37">
              <w:rPr>
                <w:rFonts w:ascii="GHEA Grapalat" w:eastAsia="Calibri" w:hAnsi="GHEA Grapalat" w:cs="Times New Roman"/>
                <w:b/>
                <w:szCs w:val="20"/>
              </w:rPr>
              <w:t xml:space="preserve">70 </w:t>
            </w:r>
            <w:r w:rsidRPr="00AD7577">
              <w:rPr>
                <w:rFonts w:ascii="GHEA Grapalat" w:eastAsia="Calibri" w:hAnsi="GHEA Grapalat" w:cs="Times New Roman"/>
                <w:b/>
                <w:szCs w:val="20"/>
              </w:rPr>
              <w:t>%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FD1421" w:rsidRDefault="00AE27EF" w:rsidP="00C9410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1.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Արթիկ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գիշերային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լուսավորության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ցանցի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ընդլայնման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="00C94109"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C94109">
              <w:rPr>
                <w:rFonts w:ascii="GHEA Grapalat" w:hAnsi="GHEA Grapalat"/>
                <w:b/>
                <w:sz w:val="20"/>
                <w:szCs w:val="20"/>
              </w:rPr>
              <w:t>արդիականացման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իրականացում</w:t>
            </w:r>
          </w:p>
        </w:tc>
      </w:tr>
      <w:tr w:rsidR="00AE27EF" w:rsidRPr="00471C94" w:rsidTr="001C6E20">
        <w:trPr>
          <w:trHeight w:val="2911"/>
          <w:jc w:val="center"/>
        </w:trPr>
        <w:tc>
          <w:tcPr>
            <w:tcW w:w="2552" w:type="dxa"/>
          </w:tcPr>
          <w:p w:rsid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D7577" w:rsidRPr="00FD1421" w:rsidRDefault="00AD7577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E27EF" w:rsidRPr="00FD1421" w:rsidRDefault="00AD7577" w:rsidP="00AD7577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Համայնքում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ունենալ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ընդլայնված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արդիականացված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գիշերային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լուսավորության</w:t>
            </w:r>
            <w:r w:rsidRPr="00FD1421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ցանց</w:t>
            </w:r>
          </w:p>
        </w:tc>
        <w:tc>
          <w:tcPr>
            <w:tcW w:w="4673" w:type="dxa"/>
          </w:tcPr>
          <w:p w:rsidR="00AE27EF" w:rsidRPr="00AD7577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r w:rsidRPr="00AD757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ազդեցության</w:t>
            </w:r>
            <w:r w:rsidRPr="00AD757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(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վերջնական</w:t>
            </w:r>
            <w:r w:rsidRPr="00AD757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արդյունքի</w:t>
            </w:r>
            <w:r w:rsidRPr="00AD7577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)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ցուցանիշներ</w:t>
            </w:r>
          </w:p>
          <w:p w:rsidR="00AE27EF" w:rsidRPr="00AD7577" w:rsidRDefault="00AD7577" w:rsidP="00AE27EF">
            <w:pPr>
              <w:numPr>
                <w:ilvl w:val="0"/>
                <w:numId w:val="24"/>
              </w:numPr>
              <w:ind w:left="30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Համայնքի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տարածքի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գիշերային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լուսավորություն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7</w:t>
            </w:r>
            <w:r w:rsidR="00AE27EF"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5%</w:t>
            </w:r>
          </w:p>
          <w:p w:rsidR="00AE27EF" w:rsidRPr="00AD7577" w:rsidRDefault="00AE27EF" w:rsidP="00AD7577">
            <w:pPr>
              <w:numPr>
                <w:ilvl w:val="0"/>
                <w:numId w:val="24"/>
              </w:numPr>
              <w:ind w:left="305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բնակիչների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կարծիքը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գիշերային</w:t>
            </w:r>
            <w:r w:rsidR="00AD7577" w:rsidRPr="00AD757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լուսավորության</w:t>
            </w:r>
            <w:r w:rsidR="00AD7577" w:rsidRPr="00AD757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ցանցի</w:t>
            </w:r>
            <w:r w:rsidR="00AD7577" w:rsidRPr="00AD757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ընդլայնման</w:t>
            </w:r>
            <w:r w:rsidR="00AD7577" w:rsidRPr="00AD757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="00AD7577" w:rsidRPr="00AD7577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="00AD7577">
              <w:rPr>
                <w:rFonts w:ascii="GHEA Grapalat" w:hAnsi="GHEA Grapalat" w:cs="Arial"/>
                <w:sz w:val="20"/>
                <w:szCs w:val="20"/>
              </w:rPr>
              <w:t>արդիականացման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աշխատանքների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վերաբերյալ</w:t>
            </w:r>
            <w:r w:rsidRPr="00AD7577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2126" w:type="dxa"/>
          </w:tcPr>
          <w:p w:rsidR="00AE27EF" w:rsidRPr="00FD1421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գնահատման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համակարգ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>,</w:t>
            </w:r>
          </w:p>
          <w:p w:rsidR="00AE27EF" w:rsidRPr="00FD1421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կիսամյակային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տարեկան</w:t>
            </w:r>
            <w:r w:rsidRPr="00FD1421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275" w:type="dxa"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3109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AE27EF" w:rsidRPr="0085577C" w:rsidRDefault="00AD7577" w:rsidP="006951FC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Զբոսաշրջության տեսանկյունից մ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եծացել է </w:t>
            </w:r>
            <w:r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 գրավչությունը</w:t>
            </w:r>
            <w:r w:rsidR="006951FC">
              <w:rPr>
                <w:rFonts w:ascii="GHEA Grapalat" w:hAnsi="GHEA Grapalat"/>
                <w:sz w:val="20"/>
                <w:szCs w:val="20"/>
              </w:rPr>
              <w:t>: Մասնակիորեն լուծվում է համայնքի անհամաչափ զարգացման խնդիրը, բարելավվում է համայնքի բնակչության կյանքի որակը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6951FC" w:rsidP="00AE27EF">
            <w:pPr>
              <w:numPr>
                <w:ilvl w:val="0"/>
                <w:numId w:val="26"/>
              </w:num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Ավելացվող գիշերային լուսատուների քանակը` 100</w:t>
            </w:r>
          </w:p>
          <w:p w:rsidR="00AE27EF" w:rsidRDefault="006951FC" w:rsidP="00AE27EF">
            <w:pPr>
              <w:numPr>
                <w:ilvl w:val="0"/>
                <w:numId w:val="2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Լուսավորված փողոցների քանակի աճ 1</w:t>
            </w:r>
            <w:r w:rsidR="00C94109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%</w:t>
            </w:r>
          </w:p>
          <w:p w:rsidR="006951FC" w:rsidRPr="0085577C" w:rsidRDefault="006951FC" w:rsidP="00AE27EF">
            <w:pPr>
              <w:numPr>
                <w:ilvl w:val="0"/>
                <w:numId w:val="26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Իրականացման ժամկետը` 4 ամիս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AE27EF" w:rsidTr="00D454AF">
        <w:trPr>
          <w:trHeight w:val="1407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</w:t>
            </w:r>
          </w:p>
          <w:p w:rsidR="00AE27EF" w:rsidRPr="0085577C" w:rsidRDefault="006951FC" w:rsidP="00AE27EF">
            <w:pPr>
              <w:numPr>
                <w:ilvl w:val="0"/>
                <w:numId w:val="29"/>
              </w:num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Համայնքի փողոցների գիշերային լուսավորության</w:t>
            </w:r>
            <w:r w:rsidR="00AE27EF" w:rsidRPr="0085577C">
              <w:rPr>
                <w:rFonts w:ascii="GHEA Grapalat" w:hAnsi="GHEA Grapalat" w:cs="Arial"/>
                <w:sz w:val="20"/>
                <w:szCs w:val="20"/>
              </w:rPr>
              <w:t xml:space="preserve"> իրականացում</w:t>
            </w:r>
          </w:p>
          <w:p w:rsidR="00AE27EF" w:rsidRPr="0085577C" w:rsidRDefault="006951FC" w:rsidP="00AE27EF">
            <w:pPr>
              <w:numPr>
                <w:ilvl w:val="0"/>
                <w:numId w:val="29"/>
              </w:numPr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Համայնքի փողոցների գիշերային լուսավորության ցանցի ընդլայնման և արդիականացման</w:t>
            </w:r>
            <w:r w:rsidR="00AE27EF" w:rsidRPr="0085577C">
              <w:rPr>
                <w:rFonts w:ascii="GHEA Grapalat" w:hAnsi="GHEA Grapalat" w:cs="Arial"/>
                <w:sz w:val="20"/>
                <w:szCs w:val="20"/>
              </w:rPr>
              <w:t xml:space="preserve"> աշխատանքների իրականացում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470BF0">
              <w:rPr>
                <w:rFonts w:ascii="GHEA Grapalat" w:eastAsia="Calibri" w:hAnsi="GHEA Grapalat" w:cs="Times New Roman"/>
                <w:sz w:val="20"/>
                <w:szCs w:val="20"/>
              </w:rPr>
              <w:t>16194.8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հազար դրամ</w:t>
            </w:r>
          </w:p>
          <w:p w:rsidR="00C94109" w:rsidRPr="0085577C" w:rsidRDefault="00C94109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Առկա լուսատուների քանակը` 550</w:t>
            </w:r>
          </w:p>
          <w:p w:rsidR="00AE27EF" w:rsidRPr="0085577C" w:rsidRDefault="00AE27EF" w:rsidP="006951FC">
            <w:pPr>
              <w:ind w:left="36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5. Հողօգտագործում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հողօգտագործման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6. Տրանսպորտ</w:t>
            </w:r>
          </w:p>
        </w:tc>
      </w:tr>
      <w:tr w:rsidR="00AE27EF" w:rsidRPr="00471C94" w:rsidTr="00D454AF">
        <w:trPr>
          <w:trHeight w:val="1201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Բարելավել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ճանապարհային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տնտեսության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վիճակը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բնակավայրերի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տրանսպորտային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կապը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Ընթացիկ նորոգված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ճանապարհների երկարությունը, </w:t>
            </w:r>
            <w:r w:rsidR="00E47D37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13.8</w:t>
            </w:r>
            <w:r w:rsidRPr="00D250B9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կմ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Միջբնակավայրային երթուղու առկայությունը, այո</w:t>
            </w:r>
          </w:p>
          <w:p w:rsidR="00AE27EF" w:rsidRPr="001C6E20" w:rsidRDefault="00AE27EF" w:rsidP="00E47D37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Ընթացիկ նորոգված ներհամայնքային ճանապարհների տեսակարար կշիռը ընդհանուրի մեջ,</w:t>
            </w:r>
            <w:r w:rsidRPr="00D250B9">
              <w:rPr>
                <w:rFonts w:ascii="GHEA Grapalat" w:hAnsi="GHEA Grapalat" w:cs="Arial"/>
                <w:b/>
                <w:sz w:val="24"/>
                <w:szCs w:val="20"/>
              </w:rPr>
              <w:t xml:space="preserve"> </w:t>
            </w:r>
            <w:r w:rsidR="00E47D37">
              <w:rPr>
                <w:rFonts w:ascii="Arial" w:hAnsi="Arial" w:cs="Arial"/>
                <w:b/>
                <w:sz w:val="24"/>
                <w:szCs w:val="20"/>
              </w:rPr>
              <w:t xml:space="preserve">32.5 </w:t>
            </w:r>
            <w:r w:rsidRPr="00D250B9">
              <w:rPr>
                <w:rFonts w:ascii="GHEA Grapalat" w:hAnsi="GHEA Grapalat"/>
                <w:b/>
                <w:sz w:val="24"/>
                <w:szCs w:val="20"/>
              </w:rPr>
              <w:t>%</w:t>
            </w:r>
          </w:p>
          <w:p w:rsidR="001C6E20" w:rsidRDefault="001C6E20" w:rsidP="001C6E20">
            <w:pPr>
              <w:contextualSpacing/>
              <w:rPr>
                <w:rFonts w:ascii="GHEA Grapalat" w:hAnsi="GHEA Grapalat"/>
                <w:b/>
                <w:sz w:val="24"/>
                <w:szCs w:val="20"/>
              </w:rPr>
            </w:pPr>
          </w:p>
          <w:p w:rsidR="001C6E20" w:rsidRDefault="001C6E20" w:rsidP="001C6E20">
            <w:pPr>
              <w:contextualSpacing/>
              <w:rPr>
                <w:rFonts w:ascii="GHEA Grapalat" w:hAnsi="GHEA Grapalat"/>
                <w:b/>
                <w:sz w:val="24"/>
                <w:szCs w:val="20"/>
              </w:rPr>
            </w:pPr>
          </w:p>
          <w:p w:rsidR="001C6E20" w:rsidRDefault="001C6E20" w:rsidP="001C6E20">
            <w:pPr>
              <w:contextualSpacing/>
              <w:rPr>
                <w:rFonts w:ascii="GHEA Grapalat" w:hAnsi="GHEA Grapalat"/>
                <w:b/>
                <w:sz w:val="24"/>
                <w:szCs w:val="20"/>
              </w:rPr>
            </w:pPr>
          </w:p>
          <w:p w:rsidR="001C6E20" w:rsidRDefault="001C6E20" w:rsidP="001C6E20">
            <w:pPr>
              <w:contextualSpacing/>
              <w:rPr>
                <w:rFonts w:ascii="GHEA Grapalat" w:hAnsi="GHEA Grapalat"/>
                <w:b/>
                <w:sz w:val="24"/>
                <w:szCs w:val="20"/>
              </w:rPr>
            </w:pPr>
          </w:p>
          <w:p w:rsidR="001C6E20" w:rsidRDefault="001C6E20" w:rsidP="001C6E20">
            <w:pPr>
              <w:contextualSpacing/>
              <w:rPr>
                <w:rFonts w:ascii="GHEA Grapalat" w:hAnsi="GHEA Grapalat"/>
                <w:b/>
                <w:sz w:val="24"/>
                <w:szCs w:val="20"/>
              </w:rPr>
            </w:pPr>
          </w:p>
          <w:p w:rsidR="001C6E20" w:rsidRPr="0085577C" w:rsidRDefault="001C6E20" w:rsidP="001C6E20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D250B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Ծրագիր 1. </w:t>
            </w:r>
            <w:r w:rsidR="00D250B9">
              <w:rPr>
                <w:rFonts w:ascii="GHEA Grapalat" w:hAnsi="GHEA Grapalat"/>
                <w:b/>
                <w:sz w:val="20"/>
                <w:szCs w:val="20"/>
              </w:rPr>
              <w:t>Արթիկ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համայնքի ներհամայնքային ճանապարհների վերանորոգման աշխատանքների իրականացում</w:t>
            </w:r>
          </w:p>
        </w:tc>
      </w:tr>
      <w:tr w:rsidR="00AE27EF" w:rsidRPr="00471C94" w:rsidTr="001C6E20">
        <w:trPr>
          <w:trHeight w:val="556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 ներհամայնքային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ճանապարհների սպասարկման, շահագործման և պահպանման ծառայությունների մատուցումը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right="-69" w:hanging="425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որակը, լավ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right="-69" w:hanging="425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Համայնքի բնակիչների բավարարվածությունը ճանապարհների և ինժեներական կառույցների սպասարկման, տեղադրման, շահագործման և պահպանման ծառայությունից, </w:t>
            </w:r>
            <w:r w:rsidR="00E47D37" w:rsidRPr="00E47D37">
              <w:rPr>
                <w:rFonts w:ascii="GHEA Grapalat" w:eastAsia="Calibri" w:hAnsi="GHEA Grapalat" w:cs="Arial"/>
                <w:b/>
                <w:szCs w:val="20"/>
              </w:rPr>
              <w:t xml:space="preserve">60 </w:t>
            </w:r>
            <w:r w:rsidRPr="00E47D37">
              <w:rPr>
                <w:rFonts w:ascii="GHEA Grapalat" w:eastAsia="Calibri" w:hAnsi="GHEA Grapalat" w:cs="Arial"/>
                <w:b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right="-69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Տրանսպորտային միջոցների շահագործման ծախսերի (վառելիքի և ամորտիզացիոն ծախսերի) խնայողությունը, 10%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քարտուղար,</w:t>
            </w:r>
          </w:p>
          <w:p w:rsidR="00AE27EF" w:rsidRPr="0085577C" w:rsidRDefault="00AE27EF" w:rsidP="00D250B9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2401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E27EF" w:rsidP="00D454AF">
            <w:pPr>
              <w:spacing w:line="20" w:lineRule="atLeast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Բարեկարգվել են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ճանապարհները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6"/>
              </w:numPr>
              <w:ind w:left="310"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Բարեկարգ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</w:t>
            </w:r>
            <w:r w:rsidR="00D00697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32.5</w:t>
            </w:r>
            <w:r w:rsidRPr="00D250B9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 %</w:t>
            </w:r>
          </w:p>
          <w:p w:rsidR="00AE27EF" w:rsidRPr="0085577C" w:rsidRDefault="00AE27EF" w:rsidP="00E47D37">
            <w:pPr>
              <w:numPr>
                <w:ilvl w:val="0"/>
                <w:numId w:val="26"/>
              </w:numPr>
              <w:ind w:left="310"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ճանապարհների և փողոցների նորոգված եզրաքարերի երկարությունը, </w:t>
            </w:r>
            <w:r w:rsidR="00E47D37">
              <w:rPr>
                <w:rFonts w:ascii="GHEA Grapalat" w:hAnsi="GHEA Grapalat"/>
                <w:b/>
                <w:szCs w:val="20"/>
              </w:rPr>
              <w:t>100</w:t>
            </w:r>
            <w:r w:rsidRPr="00D250B9">
              <w:rPr>
                <w:rFonts w:ascii="GHEA Grapalat" w:hAnsi="GHEA Grapalat"/>
                <w:b/>
                <w:szCs w:val="20"/>
              </w:rPr>
              <w:t xml:space="preserve"> մ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D454AF">
        <w:trPr>
          <w:trHeight w:val="841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 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E27EF" w:rsidRPr="0085577C" w:rsidRDefault="00AE27EF" w:rsidP="00D250B9">
            <w:pPr>
              <w:numPr>
                <w:ilvl w:val="0"/>
                <w:numId w:val="26"/>
              </w:numPr>
              <w:ind w:left="447" w:right="-69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D250B9">
              <w:rPr>
                <w:rFonts w:ascii="GHEA Grapalat" w:eastAsia="Calibri" w:hAnsi="GHEA Grapalat" w:cs="Arial"/>
                <w:sz w:val="20"/>
                <w:szCs w:val="20"/>
              </w:rPr>
              <w:t>Արթիկ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 համայնքի ներհամայնքային ճանապարհների բարեկարգման աշխատանքների իրականացում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D250B9">
              <w:rPr>
                <w:rFonts w:ascii="GHEA Grapalat" w:eastAsia="Calibri" w:hAnsi="GHEA Grapalat" w:cs="Times New Roman"/>
                <w:sz w:val="20"/>
                <w:szCs w:val="20"/>
              </w:rPr>
              <w:t>10501.0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Տեղափոխվող հողի և  խճի ծավալը, </w:t>
            </w:r>
            <w:r w:rsidR="00D250B9">
              <w:rPr>
                <w:rFonts w:ascii="GHEA Grapalat" w:eastAsia="Calibri" w:hAnsi="GHEA Grapalat" w:cs="Times New Roman"/>
                <w:sz w:val="20"/>
                <w:szCs w:val="20"/>
              </w:rPr>
              <w:t>195.53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տոննա</w:t>
            </w:r>
          </w:p>
          <w:p w:rsidR="00AE27EF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Համայնքապետարանից 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ներհամայնքային ճանապարհների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բարեկարգման աշխատանքները կազմակերպող աշխատակիցների թիվը, </w:t>
            </w:r>
            <w:r w:rsidR="00D250B9">
              <w:rPr>
                <w:rFonts w:ascii="GHEA Grapalat" w:eastAsia="Calibri" w:hAnsi="GHEA Grapalat" w:cs="Times New Roman"/>
                <w:sz w:val="20"/>
                <w:szCs w:val="20"/>
              </w:rPr>
              <w:t>10</w:t>
            </w:r>
          </w:p>
          <w:p w:rsidR="001C6E20" w:rsidRPr="0085577C" w:rsidRDefault="001C6E20" w:rsidP="001C6E20">
            <w:pPr>
              <w:ind w:left="72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250B9">
            <w:pPr>
              <w:ind w:left="36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lastRenderedPageBreak/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7.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Առևտուր և ծառայություններ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առևտրի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8. Կրթություն</w:t>
            </w:r>
          </w:p>
        </w:tc>
      </w:tr>
      <w:tr w:rsidR="00AE27EF" w:rsidRPr="00471C94" w:rsidTr="00D454AF">
        <w:trPr>
          <w:trHeight w:val="699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բնակիչներին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նախադպրոցական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կրթության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արտադպրոցական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դաստիարակության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ծառայությունների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մատուցումը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բնակիչների համար կրթական ծառայությունների հասանելիության մակարդակի բարձրացում, </w:t>
            </w:r>
            <w:r w:rsidR="00D00697" w:rsidRPr="00D00697">
              <w:rPr>
                <w:rFonts w:ascii="GHEA Grapalat" w:eastAsia="Calibri" w:hAnsi="GHEA Grapalat" w:cs="Times New Roman"/>
                <w:b/>
                <w:szCs w:val="20"/>
              </w:rPr>
              <w:t xml:space="preserve">10 </w:t>
            </w:r>
            <w:r w:rsidRPr="00D00697">
              <w:rPr>
                <w:rFonts w:ascii="GHEA Grapalat" w:eastAsia="Calibri" w:hAnsi="GHEA Grapalat" w:cs="Times New Roman"/>
                <w:b/>
                <w:szCs w:val="20"/>
              </w:rPr>
              <w:t>%</w:t>
            </w:r>
          </w:p>
          <w:p w:rsidR="00AE27EF" w:rsidRPr="00D00697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b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Բնակիչների բավարարվածությունը մատուցվող նախադպրոցական կրթության ծառայությունից, </w:t>
            </w:r>
            <w:r w:rsidR="00D00697" w:rsidRPr="00D00697">
              <w:rPr>
                <w:rFonts w:ascii="GHEA Grapalat" w:eastAsia="Calibri" w:hAnsi="GHEA Grapalat" w:cs="Times New Roman"/>
                <w:b/>
                <w:szCs w:val="20"/>
              </w:rPr>
              <w:t xml:space="preserve">55 </w:t>
            </w:r>
            <w:r w:rsidRPr="00D00697">
              <w:rPr>
                <w:rFonts w:ascii="GHEA Grapalat" w:eastAsia="Calibri" w:hAnsi="GHEA Grapalat" w:cs="Times New Roman"/>
                <w:b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Մատուցվող նախադպրոցական կրթության ծառայության հասանելիությունը համայնքի բնակիչներին, </w:t>
            </w:r>
            <w:r w:rsidR="00D00697" w:rsidRPr="00D00697">
              <w:rPr>
                <w:rFonts w:ascii="GHEA Grapalat" w:eastAsia="Calibri" w:hAnsi="GHEA Grapalat" w:cs="Times New Roman"/>
                <w:b/>
                <w:szCs w:val="20"/>
              </w:rPr>
              <w:t>75</w:t>
            </w:r>
            <w:r w:rsidRPr="00D00697">
              <w:rPr>
                <w:rFonts w:ascii="GHEA Grapalat" w:eastAsia="Calibri" w:hAnsi="GHEA Grapalat" w:cs="Times New Roman"/>
                <w:b/>
                <w:szCs w:val="20"/>
              </w:rPr>
              <w:t xml:space="preserve"> %</w:t>
            </w:r>
          </w:p>
          <w:p w:rsidR="00AE27EF" w:rsidRPr="0085577C" w:rsidRDefault="00AE27EF" w:rsidP="00D00697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Արտադպրոցական դաստիարակության խմբակներում ընդգրկված երեխաների թվի տեսակարար կշիռը դպրոցական տարիքի երեխաների ընդհանուր թվի մեջ, </w:t>
            </w:r>
            <w:r w:rsidR="00D00697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25 </w:t>
            </w:r>
            <w:r w:rsidRPr="00A32F30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>%</w:t>
            </w:r>
            <w:r w:rsidR="00D00697">
              <w:rPr>
                <w:rFonts w:ascii="GHEA Grapalat" w:eastAsia="Calibri" w:hAnsi="GHEA Grapalat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A32F30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Համայնքի նախադպրոցական կրթության ծառայությունների մատուցում</w:t>
            </w:r>
          </w:p>
        </w:tc>
      </w:tr>
      <w:tr w:rsidR="00AE27EF" w:rsidRPr="00471C94" w:rsidTr="001C6E20">
        <w:trPr>
          <w:trHeight w:val="1550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AE27EF" w:rsidRPr="0085577C" w:rsidRDefault="00A32F30" w:rsidP="00A32F30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 xml:space="preserve">Համայնքում </w:t>
            </w:r>
            <w:r w:rsidR="00AE27EF" w:rsidRPr="0085577C">
              <w:rPr>
                <w:rFonts w:ascii="GHEA Grapalat" w:hAnsi="GHEA Grapalat" w:cs="Arial"/>
                <w:sz w:val="20"/>
                <w:szCs w:val="20"/>
              </w:rPr>
              <w:t>ապահովել   նախադպրոցական կրթության ծառայությունների մատուցումը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նախադպրոցական կրթության ծառայության հասանելիությունը համայնքի բնակիչներին, </w:t>
            </w:r>
            <w:r w:rsidR="00D00697" w:rsidRPr="00D00697">
              <w:rPr>
                <w:rFonts w:ascii="GHEA Grapalat" w:hAnsi="GHEA Grapalat"/>
                <w:b/>
                <w:szCs w:val="20"/>
              </w:rPr>
              <w:t>55</w:t>
            </w:r>
            <w:r w:rsidRPr="00D00697">
              <w:rPr>
                <w:rFonts w:ascii="GHEA Grapalat" w:hAnsi="GHEA Grapalat"/>
                <w:b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քարտուղար,</w:t>
            </w: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ՆՈՒՀ-երի տնօրեններ</w:t>
            </w:r>
          </w:p>
        </w:tc>
        <w:tc>
          <w:tcPr>
            <w:tcW w:w="1275" w:type="dxa"/>
            <w:vMerge w:val="restart"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1278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32F30" w:rsidP="00D454AF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</w:rPr>
              <w:t xml:space="preserve">Համայնքում 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ապահովվել է </w:t>
            </w:r>
            <w:r w:rsidR="00AE27EF" w:rsidRPr="0085577C">
              <w:rPr>
                <w:rFonts w:ascii="GHEA Grapalat" w:eastAsia="Calibri" w:hAnsi="GHEA Grapalat" w:cs="Arial"/>
                <w:sz w:val="20"/>
                <w:szCs w:val="20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ՆՈՒՀ-եր հաճախող երեխաների ընդհանուր թիվը` </w:t>
            </w:r>
            <w:r w:rsidR="00D00697">
              <w:rPr>
                <w:rFonts w:ascii="GHEA Grapalat" w:hAnsi="GHEA Grapalat"/>
                <w:sz w:val="20"/>
                <w:szCs w:val="20"/>
              </w:rPr>
              <w:t>420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Մանկապարտեզ</w:t>
            </w:r>
            <w:r w:rsidR="00A32F30">
              <w:rPr>
                <w:rFonts w:ascii="GHEA Grapalat" w:hAnsi="GHEA Grapalat"/>
                <w:sz w:val="20"/>
                <w:szCs w:val="20"/>
              </w:rPr>
              <w:t>ներ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ի խմբերի թիվը` </w:t>
            </w:r>
            <w:r w:rsidR="00A32F30">
              <w:rPr>
                <w:rFonts w:ascii="GHEA Grapalat" w:hAnsi="GHEA Grapalat"/>
                <w:sz w:val="20"/>
                <w:szCs w:val="20"/>
              </w:rPr>
              <w:t>14</w:t>
            </w:r>
          </w:p>
          <w:p w:rsidR="00AE27EF" w:rsidRPr="0085577C" w:rsidRDefault="00A32F30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Մանկապարտեզ</w:t>
            </w:r>
            <w:r>
              <w:rPr>
                <w:rFonts w:ascii="GHEA Grapalat" w:hAnsi="GHEA Grapalat"/>
                <w:sz w:val="20"/>
                <w:szCs w:val="20"/>
              </w:rPr>
              <w:t>ներ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ում աշխատող աշխատակիցների թիվը`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>91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Մանկապարտեզում օրվա ընթացքում սննդի տրամադրման թիվը՝ </w:t>
            </w:r>
            <w:r w:rsidR="00D00697">
              <w:rPr>
                <w:rFonts w:ascii="GHEA Grapalat" w:hAnsi="GHEA Grapalat"/>
                <w:sz w:val="20"/>
                <w:szCs w:val="20"/>
              </w:rPr>
              <w:t>3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Ծնողների կարծիքը մատուցվող նախադպրոցական ուսումնական հաստատությունների կողմից մատուցվող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ծառայությունների վերաբերյալ, լավ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126" w:type="dxa"/>
          </w:tcPr>
          <w:p w:rsidR="00AE27EF" w:rsidRPr="001C6E20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lastRenderedPageBreak/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C6E20">
              <w:rPr>
                <w:rFonts w:ascii="GHEA Grapalat" w:eastAsia="Calibri" w:hAnsi="GHEA Grapalat" w:cs="Sylfaen"/>
                <w:sz w:val="19"/>
                <w:szCs w:val="19"/>
              </w:rPr>
              <w:t>քաղաքացիական</w:t>
            </w: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 xml:space="preserve"> </w:t>
            </w:r>
            <w:r w:rsidRPr="001C6E20">
              <w:rPr>
                <w:rFonts w:ascii="GHEA Grapalat" w:eastAsia="Calibri" w:hAnsi="GHEA Grapalat" w:cs="Sylfaen"/>
                <w:sz w:val="19"/>
                <w:szCs w:val="19"/>
              </w:rPr>
              <w:t>հասարակության</w:t>
            </w: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 xml:space="preserve"> կազմակերպություններ և </w:t>
            </w:r>
            <w:r w:rsidRPr="001C6E20">
              <w:rPr>
                <w:rFonts w:ascii="GHEA Grapalat" w:eastAsia="Calibri" w:hAnsi="GHEA Grapalat" w:cs="Sylfaen"/>
                <w:sz w:val="19"/>
                <w:szCs w:val="19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1C6E20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D454AF">
        <w:trPr>
          <w:trHeight w:val="557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:rsidR="00AE27EF" w:rsidRPr="0085577C" w:rsidRDefault="00A32F30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նախադպրոցական կրթության ծառայությունների մատուցում</w:t>
            </w:r>
          </w:p>
          <w:p w:rsidR="00AE27EF" w:rsidRPr="0085577C" w:rsidRDefault="00AE27EF" w:rsidP="00A32F30">
            <w:pPr>
              <w:ind w:left="72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A32F30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125288.0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CC07F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Ծրագիր 2. </w:t>
            </w:r>
            <w:r w:rsidR="00CC07F9">
              <w:rPr>
                <w:rFonts w:ascii="GHEA Grapalat" w:hAnsi="GHEA Grapalat"/>
                <w:b/>
                <w:sz w:val="20"/>
                <w:szCs w:val="20"/>
              </w:rPr>
              <w:t>Համայնքում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արտադպրոցական դաստիարակության ծառայության մատուցում</w:t>
            </w:r>
          </w:p>
        </w:tc>
      </w:tr>
      <w:tr w:rsidR="00AE27EF" w:rsidRPr="00471C94" w:rsidTr="001C6E20">
        <w:trPr>
          <w:trHeight w:val="1733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AE27EF" w:rsidRPr="0085577C" w:rsidRDefault="00D570FC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hAnsi="GHEA Grapalat" w:cs="Arial"/>
                <w:sz w:val="20"/>
                <w:szCs w:val="20"/>
              </w:rPr>
              <w:t xml:space="preserve"> ապահովել   արտադպրոցական դաստիարակության ծառայությունների մատուցումը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A00086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արտադպրոցական դաստիարակության ծառայության հասանելիությունը համայնքի </w:t>
            </w:r>
            <w:r w:rsidR="00A24074">
              <w:rPr>
                <w:rFonts w:ascii="GHEA Grapalat" w:hAnsi="GHEA Grapalat"/>
                <w:sz w:val="20"/>
                <w:szCs w:val="20"/>
              </w:rPr>
              <w:t xml:space="preserve">բնակիչներին </w:t>
            </w:r>
            <w:r w:rsidR="00D00697">
              <w:rPr>
                <w:rFonts w:ascii="GHEA Grapalat" w:hAnsi="GHEA Grapalat"/>
                <w:sz w:val="20"/>
                <w:szCs w:val="20"/>
              </w:rPr>
              <w:t>75</w:t>
            </w:r>
            <w:r w:rsidR="00A2407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</w:tcPr>
          <w:p w:rsidR="00AE27EF" w:rsidRPr="001C6E20" w:rsidRDefault="00AE27EF" w:rsidP="001C6E20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2460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D570FC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ապահովվել է </w:t>
            </w:r>
            <w:r w:rsidR="00AE27EF" w:rsidRPr="0085577C">
              <w:rPr>
                <w:rFonts w:ascii="GHEA Grapalat" w:hAnsi="GHEA Grapalat" w:cs="Arial"/>
                <w:sz w:val="20"/>
                <w:szCs w:val="20"/>
              </w:rPr>
              <w:t>արտադպրոցական դաստիարակություն մատուցող հաստատության բնականոն գործունեությունը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24074" w:rsidRDefault="00A24074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Արտադպրոցական դաստիարակության կենտրոն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ՀՈԱԿ </w:t>
            </w:r>
          </w:p>
          <w:p w:rsidR="00AE27EF" w:rsidRDefault="00AE27EF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հաճախող երեխաների ընդհանուր 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169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Խմբերի 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14</w:t>
            </w:r>
          </w:p>
          <w:p w:rsidR="00A24074" w:rsidRPr="0085577C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Աշխատակիցների թիվը` </w:t>
            </w:r>
            <w:r w:rsidR="00D00697">
              <w:rPr>
                <w:rFonts w:ascii="GHEA Grapalat" w:hAnsi="GHEA Grapalat"/>
                <w:sz w:val="20"/>
                <w:szCs w:val="20"/>
              </w:rPr>
              <w:t>20</w:t>
            </w:r>
          </w:p>
          <w:p w:rsidR="00A24074" w:rsidRDefault="00A24074" w:rsidP="00A24074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Դանիել Ղազարյանի անվան երաժշտական դպրոց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ՀՈԱԿ 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հաճախող երեխաների ընդհանուր 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216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Խմբերի 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17</w:t>
            </w:r>
          </w:p>
          <w:p w:rsidR="00A24074" w:rsidRPr="0085577C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Աշխատակիցների թիվը` </w:t>
            </w:r>
            <w:r w:rsidR="00D00697">
              <w:rPr>
                <w:rFonts w:ascii="GHEA Grapalat" w:hAnsi="GHEA Grapalat"/>
                <w:sz w:val="20"/>
                <w:szCs w:val="20"/>
              </w:rPr>
              <w:t>35</w:t>
            </w:r>
          </w:p>
          <w:p w:rsidR="00A24074" w:rsidRDefault="00A24074" w:rsidP="00A24074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Գեղարվեստի դպրոց ՀՈԱԿ 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հաճախող երեխաների ընդհանուր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135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Խմբերի թիվը`</w:t>
            </w:r>
            <w:r w:rsidR="00D00697">
              <w:rPr>
                <w:rFonts w:ascii="GHEA Grapalat" w:hAnsi="GHEA Grapalat"/>
                <w:sz w:val="20"/>
                <w:szCs w:val="20"/>
              </w:rPr>
              <w:t>12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Աշխատակիցների թիվը` </w:t>
            </w:r>
            <w:r w:rsidR="00D00697">
              <w:rPr>
                <w:rFonts w:ascii="GHEA Grapalat" w:hAnsi="GHEA Grapalat"/>
                <w:sz w:val="20"/>
                <w:szCs w:val="20"/>
              </w:rPr>
              <w:t>10</w:t>
            </w:r>
          </w:p>
          <w:p w:rsidR="00A24074" w:rsidRDefault="00A24074" w:rsidP="00A24074">
            <w:pPr>
              <w:ind w:left="450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  <w:p w:rsidR="00A24074" w:rsidRDefault="00A24074" w:rsidP="00A24074">
            <w:pPr>
              <w:contextualSpacing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արտադպրոցական դաստիարակության ծառայության հասանելիությունը համայնքի բնակիչներին, </w:t>
            </w:r>
            <w:r w:rsidR="00D00697">
              <w:rPr>
                <w:rFonts w:ascii="GHEA Grapalat" w:hAnsi="GHEA Grapalat"/>
                <w:sz w:val="20"/>
                <w:szCs w:val="20"/>
              </w:rPr>
              <w:t xml:space="preserve">65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արտադպրոցական դաստիարակության</w:t>
            </w:r>
            <w:r w:rsidRPr="0085577C">
              <w:rPr>
                <w:rFonts w:ascii="GHEA Grapalat" w:eastAsia="Calibri" w:hAnsi="GHEA Grapalat" w:cs="Sylfaen"/>
                <w:iCs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ծառայության մատուցման օրերի թիվը տարվա ընթացքում, </w:t>
            </w:r>
            <w:r w:rsidR="00D00697">
              <w:rPr>
                <w:rFonts w:ascii="GHEA Grapalat" w:hAnsi="GHEA Grapalat"/>
                <w:sz w:val="20"/>
                <w:szCs w:val="20"/>
              </w:rPr>
              <w:t>248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D454AF">
        <w:trPr>
          <w:trHeight w:val="1160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 </w:t>
            </w:r>
          </w:p>
          <w:p w:rsidR="00AE27EF" w:rsidRPr="0085577C" w:rsidRDefault="00A24074" w:rsidP="00AE27EF">
            <w:pPr>
              <w:numPr>
                <w:ilvl w:val="0"/>
                <w:numId w:val="30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արտադպրոցական դաստիարակության ծառայության մատուցում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A24074">
              <w:rPr>
                <w:rFonts w:ascii="GHEA Grapalat" w:eastAsia="Calibri" w:hAnsi="GHEA Grapalat" w:cs="Times New Roman"/>
                <w:sz w:val="20"/>
                <w:szCs w:val="20"/>
              </w:rPr>
              <w:t>74391.0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հազար դրամ</w:t>
            </w:r>
          </w:p>
          <w:p w:rsidR="00AE27EF" w:rsidRPr="00A24074" w:rsidRDefault="00A24074" w:rsidP="00AE27EF">
            <w:pPr>
              <w:numPr>
                <w:ilvl w:val="0"/>
                <w:numId w:val="25"/>
              </w:num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Արտադպրոցական դաստիարակության կենտրոն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ՀՈԱԿ-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ի 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շենք 1</w:t>
            </w:r>
          </w:p>
          <w:p w:rsidR="00A24074" w:rsidRPr="00A24074" w:rsidRDefault="00A24074" w:rsidP="00AE27EF">
            <w:pPr>
              <w:numPr>
                <w:ilvl w:val="0"/>
                <w:numId w:val="25"/>
              </w:num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Դանիել Ղազարյանի անվան երաժշտական դպրոց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ՀՈԱԿ-ի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շենք 1</w:t>
            </w:r>
          </w:p>
          <w:p w:rsidR="00A24074" w:rsidRPr="0085577C" w:rsidRDefault="00A24074" w:rsidP="00AE27EF">
            <w:pPr>
              <w:numPr>
                <w:ilvl w:val="0"/>
                <w:numId w:val="25"/>
              </w:numPr>
              <w:contextualSpacing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Գեղարվեստի դպրոց ՀՈԱԿ-ի շենք 1</w:t>
            </w:r>
          </w:p>
          <w:p w:rsidR="00AE27EF" w:rsidRPr="0085577C" w:rsidRDefault="00AE27EF" w:rsidP="00A24074">
            <w:pPr>
              <w:ind w:left="720"/>
              <w:contextualSpacing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AE27EF" w:rsidRPr="00471C94" w:rsidTr="00D454AF">
        <w:trPr>
          <w:trHeight w:val="1278"/>
          <w:jc w:val="center"/>
        </w:trPr>
        <w:tc>
          <w:tcPr>
            <w:tcW w:w="7225" w:type="dxa"/>
            <w:gridSpan w:val="2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Ապահովել ՏԻՄ-երի կողմից համայնքի բնակչությանը մշակույթի և երիտասարդության հետ տարվող որակյալ և մատչելի ծառայությունների մատուցումը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Մատուցվող մշակութային ծառայությունների հասանելիությունը համայնքի բնակիչներին, </w:t>
            </w:r>
            <w:r w:rsidR="00D00697">
              <w:rPr>
                <w:rFonts w:ascii="GHEA Grapalat" w:eastAsia="Calibri" w:hAnsi="GHEA Grapalat" w:cs="Arial"/>
                <w:sz w:val="20"/>
                <w:szCs w:val="20"/>
              </w:rPr>
              <w:t xml:space="preserve">60 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%</w:t>
            </w:r>
          </w:p>
          <w:p w:rsidR="00AE27EF" w:rsidRPr="0085577C" w:rsidRDefault="00AE27EF" w:rsidP="00D00697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Գրադարանից օգտվողների թվի տարեկան աճը, </w:t>
            </w:r>
            <w:r w:rsidR="00D00697">
              <w:rPr>
                <w:rFonts w:ascii="GHEA Grapalat" w:eastAsia="Calibri" w:hAnsi="GHEA Grapalat" w:cs="Arial"/>
                <w:sz w:val="20"/>
                <w:szCs w:val="20"/>
              </w:rPr>
              <w:t xml:space="preserve">5 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%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AE27EF" w:rsidRPr="00471C94" w:rsidTr="001C6E20">
        <w:trPr>
          <w:trHeight w:val="2647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Ծրագրի նպատակ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Ակտիվացնել համայնքի մարզական և մշակութային կյանքը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Մշակութային խմբակներում ընդգրկված երեխաների թվի տեսակարար կշիռը համապատասխան տարիքի երեխաների թվի կազմում,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>10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Մատուցվող մշակութային ծառայությունների հասանելիությունը համայնքի բնակիչներին,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>60</w:t>
            </w:r>
            <w:r w:rsidR="00A2407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քարտուղար,</w:t>
            </w: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2400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Ակտիվացել է համայնքի մարզական և մշակութային կյանքը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Տարվա ընթացքում կազմակերպված մարզական մրցաշարերի թիվը, </w:t>
            </w:r>
            <w:r w:rsidR="00D00697">
              <w:rPr>
                <w:rFonts w:ascii="GHEA Grapalat" w:hAnsi="GHEA Grapalat"/>
                <w:sz w:val="20"/>
                <w:szCs w:val="20"/>
              </w:rPr>
              <w:t>2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Տարվա ընթացքում կազմակերպված մշակութային միջոցառումների թիվը, </w:t>
            </w:r>
            <w:r w:rsidR="00D00697">
              <w:rPr>
                <w:rFonts w:ascii="GHEA Grapalat" w:hAnsi="GHEA Grapalat"/>
                <w:sz w:val="20"/>
                <w:szCs w:val="20"/>
              </w:rPr>
              <w:t>13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ապահովվածությունը մարզադաշտերով և խաղահրապարակներով,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5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երիտասարդության խնդիրների լուծմանն ուղղված՝ իրականացված ծրագրերի և միջոցառումների թիվը, </w:t>
            </w:r>
            <w:r w:rsidR="00D00697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E27EF" w:rsidRPr="001C6E20" w:rsidRDefault="00AE27EF" w:rsidP="00D454AF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D454AF">
        <w:trPr>
          <w:trHeight w:val="912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902AAB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AE27EF" w:rsidRDefault="00AE27EF" w:rsidP="00AE27EF">
            <w:pPr>
              <w:numPr>
                <w:ilvl w:val="0"/>
                <w:numId w:val="25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Մշակութային, մարզական և հոգևոր կյանքի աշխուժացում</w:t>
            </w:r>
          </w:p>
          <w:p w:rsidR="00902AAB" w:rsidRPr="00902AAB" w:rsidRDefault="00902AAB" w:rsidP="00AE27EF">
            <w:pPr>
              <w:numPr>
                <w:ilvl w:val="0"/>
                <w:numId w:val="25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Տիգրան Մանսուրյանի անվան մշակույթի կենտրոնի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գործունեության ապահովում</w:t>
            </w:r>
          </w:p>
          <w:p w:rsidR="00902AAB" w:rsidRPr="00902AAB" w:rsidRDefault="00902AAB" w:rsidP="00902AAB">
            <w:pPr>
              <w:numPr>
                <w:ilvl w:val="0"/>
                <w:numId w:val="25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Վարազ Սամուելյանի անվան մշակույթի կենտրոնի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գործունեության ապահովում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երիտասարդության խնդիրների լուծմանն ուղղված՝ ծրագրերի և միջոցառումների կազմակերպում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902AAB">
              <w:rPr>
                <w:rFonts w:ascii="GHEA Grapalat" w:eastAsia="Calibri" w:hAnsi="GHEA Grapalat" w:cs="Times New Roman"/>
                <w:sz w:val="20"/>
                <w:szCs w:val="20"/>
              </w:rPr>
              <w:t>12100.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0 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Մարզադաշտերի թիվը </w:t>
            </w:r>
            <w:r w:rsidR="00A24074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  <w:p w:rsidR="00AE27EF" w:rsidRDefault="00902AAB" w:rsidP="00A24074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Տիգրան Մանսուրյանի անվան մշակույթի կենտրոնի շենք 1</w:t>
            </w:r>
          </w:p>
          <w:p w:rsidR="00902AAB" w:rsidRPr="0085577C" w:rsidRDefault="00902AAB" w:rsidP="00D00697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Վարազ Սամուելյանի անվան մշակույթի </w:t>
            </w:r>
            <w:r w:rsidR="00D00697">
              <w:rPr>
                <w:rFonts w:ascii="Arial Unicode" w:eastAsia="Calibri" w:hAnsi="Arial Unicode" w:cs="Times New Roman"/>
                <w:sz w:val="20"/>
                <w:szCs w:val="20"/>
              </w:rPr>
              <w:t>տան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շենք 1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FD1421" w:rsidRDefault="00AE27EF" w:rsidP="00902A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2. </w:t>
            </w:r>
            <w:r w:rsidR="00902AAB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 </w:t>
            </w:r>
            <w:r w:rsidR="00902AAB">
              <w:rPr>
                <w:rFonts w:ascii="GHEA Grapalat" w:hAnsi="GHEA Grapalat"/>
                <w:b/>
                <w:sz w:val="20"/>
                <w:szCs w:val="20"/>
              </w:rPr>
              <w:t>գրադարան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ի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</w:p>
        </w:tc>
      </w:tr>
      <w:tr w:rsidR="00AE27EF" w:rsidRPr="00471C94" w:rsidTr="001C6E20">
        <w:trPr>
          <w:trHeight w:val="1692"/>
          <w:jc w:val="center"/>
        </w:trPr>
        <w:tc>
          <w:tcPr>
            <w:tcW w:w="2552" w:type="dxa"/>
          </w:tcPr>
          <w:p w:rsidR="00AE27EF" w:rsidRPr="00FD1421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Ծրագրի</w:t>
            </w:r>
            <w:r w:rsidRPr="00FD1421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FD1421" w:rsidRDefault="00902AAB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="00AE27EF" w:rsidRPr="00FD1421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>ապահովել</w:t>
            </w:r>
            <w:r w:rsidR="00AE27EF" w:rsidRPr="00FD142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>գրադարանային</w:t>
            </w:r>
            <w:r w:rsidR="00AE27EF" w:rsidRPr="00FD142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="00AE27EF" w:rsidRPr="00FD1421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>մատուցումը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30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Տարվա ընթացքում գրադարանից օգտվող բնակիչների թվի տեսակարար կշիռը բնակիչների ընդհանուր թվի մեջ,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14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902AAB" w:rsidRPr="001C6E20" w:rsidRDefault="00AE27EF" w:rsidP="00902AAB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 xml:space="preserve">Համայնքի ղեկավար, աշխատակազմի քարտուղար, 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2274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902AAB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 բնակչությանը մատուցվող գրադարանային ծառայությունների մատչելիությունը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Գրքային ֆոնդի ծավալը, </w:t>
            </w:r>
            <w:r w:rsidR="00D00697">
              <w:rPr>
                <w:rFonts w:ascii="GHEA Grapalat" w:hAnsi="GHEA Grapalat"/>
                <w:sz w:val="20"/>
                <w:szCs w:val="20"/>
              </w:rPr>
              <w:t>131105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կտոր գիրք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Գրադարաններից օգտվողների թիվը, </w:t>
            </w:r>
            <w:r w:rsidR="00D00697">
              <w:rPr>
                <w:rFonts w:ascii="GHEA Grapalat" w:hAnsi="GHEA Grapalat"/>
                <w:sz w:val="20"/>
                <w:szCs w:val="20"/>
              </w:rPr>
              <w:t>2730</w:t>
            </w:r>
          </w:p>
          <w:p w:rsidR="00AE27EF" w:rsidRPr="0085577C" w:rsidRDefault="00AE27EF" w:rsidP="00D00697">
            <w:pPr>
              <w:numPr>
                <w:ilvl w:val="0"/>
                <w:numId w:val="28"/>
              </w:numPr>
              <w:ind w:left="30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Գրադարանային ծառայությունների մատուցման օրերի թիվը տարվա ընթացքում, </w:t>
            </w:r>
            <w:r w:rsidR="00D00697">
              <w:rPr>
                <w:rFonts w:ascii="GHEA Grapalat" w:hAnsi="GHEA Grapalat"/>
                <w:sz w:val="20"/>
                <w:szCs w:val="20"/>
              </w:rPr>
              <w:t>248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օր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AE27EF" w:rsidRPr="001C6E20" w:rsidRDefault="00AE27EF" w:rsidP="00D454AF">
            <w:pPr>
              <w:spacing w:line="20" w:lineRule="atLeast"/>
              <w:ind w:right="-69"/>
              <w:contextualSpacing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902AAB" w:rsidTr="00D454AF">
        <w:trPr>
          <w:trHeight w:val="102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(գործողություններ) </w:t>
            </w:r>
          </w:p>
          <w:p w:rsidR="00AE27EF" w:rsidRPr="0085577C" w:rsidRDefault="00902AAB" w:rsidP="00AE27EF">
            <w:pPr>
              <w:numPr>
                <w:ilvl w:val="0"/>
                <w:numId w:val="25"/>
              </w:numPr>
              <w:ind w:left="447" w:hanging="425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Համայնքում</w:t>
            </w:r>
            <w:r w:rsidR="00AE27EF" w:rsidRPr="0085577C">
              <w:rPr>
                <w:rFonts w:ascii="GHEA Grapalat" w:hAnsi="GHEA Grapalat"/>
                <w:sz w:val="20"/>
                <w:szCs w:val="20"/>
              </w:rPr>
              <w:t xml:space="preserve"> բնակավայրում  գրադարանի գործունեության ապահովում</w:t>
            </w:r>
          </w:p>
          <w:p w:rsidR="00AE27EF" w:rsidRPr="0085577C" w:rsidRDefault="00AE27EF" w:rsidP="00902AAB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միջոցներ՝ </w:t>
            </w:r>
            <w:r w:rsidR="00902AAB">
              <w:rPr>
                <w:rFonts w:ascii="GHEA Grapalat" w:eastAsia="Calibri" w:hAnsi="GHEA Grapalat" w:cs="Times New Roman"/>
                <w:sz w:val="20"/>
                <w:szCs w:val="20"/>
              </w:rPr>
              <w:t>19043.0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Գրքային ֆոնդի ծավալը, </w:t>
            </w:r>
            <w:r w:rsidR="00D00697">
              <w:rPr>
                <w:rFonts w:ascii="GHEA Grapalat" w:eastAsia="Calibri" w:hAnsi="GHEA Grapalat" w:cs="Times New Roman"/>
                <w:sz w:val="20"/>
                <w:szCs w:val="20"/>
              </w:rPr>
              <w:t>131105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կտոր գիրք</w:t>
            </w:r>
          </w:p>
          <w:p w:rsidR="00AE27EF" w:rsidRPr="0085577C" w:rsidRDefault="00AE27EF" w:rsidP="00902AAB">
            <w:pPr>
              <w:numPr>
                <w:ilvl w:val="0"/>
                <w:numId w:val="25"/>
              </w:numPr>
              <w:ind w:left="310" w:hanging="284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Գրադարանների թիվը`</w:t>
            </w:r>
            <w:r w:rsidR="00902AAB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2</w:t>
            </w:r>
          </w:p>
        </w:tc>
      </w:tr>
      <w:tr w:rsidR="00AE27EF" w:rsidRPr="00902AAB" w:rsidTr="00D454AF">
        <w:trPr>
          <w:trHeight w:val="132"/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10.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Առողջապահություն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FD142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FD142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առողջապահության</w:t>
            </w:r>
            <w:r w:rsidRPr="00FD1421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AE27EF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Ֆիզիկական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կուլտուրա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սպորտ</w:t>
            </w:r>
          </w:p>
        </w:tc>
      </w:tr>
      <w:tr w:rsidR="00AE27EF" w:rsidRPr="0085577C" w:rsidTr="00D454AF">
        <w:trPr>
          <w:trHeight w:val="987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սպորտի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զարգացման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համար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ստեղծել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նախադրյալներ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ind w:left="306" w:hanging="30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 ապահովվածությունը մարզադաշտերով և մարզադպրոցներով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D00697">
              <w:rPr>
                <w:rFonts w:ascii="GHEA Grapalat" w:hAnsi="GHEA Grapalat"/>
                <w:sz w:val="20"/>
                <w:szCs w:val="20"/>
              </w:rPr>
              <w:t xml:space="preserve">5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AE27EF" w:rsidRPr="0085577C" w:rsidRDefault="00AE27EF" w:rsidP="00D00697">
            <w:pPr>
              <w:numPr>
                <w:ilvl w:val="0"/>
                <w:numId w:val="24"/>
              </w:numPr>
              <w:ind w:left="306" w:hanging="30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Բնակիչների բավարարվածությունը մատուցվող ծառայություններից, </w:t>
            </w:r>
            <w:r w:rsidR="00D00697">
              <w:rPr>
                <w:rFonts w:ascii="GHEA Grapalat" w:eastAsia="Calibri" w:hAnsi="GHEA Grapalat" w:cs="Arial"/>
                <w:sz w:val="20"/>
                <w:szCs w:val="20"/>
              </w:rPr>
              <w:t xml:space="preserve">60 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%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AE27EF" w:rsidRDefault="00AE27EF" w:rsidP="00902AA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մարզադպրոցների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</w:p>
        </w:tc>
      </w:tr>
      <w:tr w:rsidR="00AE27EF" w:rsidRPr="00471C94" w:rsidTr="001C6E20">
        <w:trPr>
          <w:trHeight w:val="1266"/>
          <w:jc w:val="center"/>
        </w:trPr>
        <w:tc>
          <w:tcPr>
            <w:tcW w:w="2552" w:type="dxa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AE27EF" w:rsidRDefault="00AE27EF" w:rsidP="00902AAB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Ապահովել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902AAB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մարզադպրոցների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գործունեությունը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3521EB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մարզական ծառայությունների մատչելիությունը համայնքի բնակիչներին, </w:t>
            </w:r>
            <w:r w:rsidR="003521EB">
              <w:rPr>
                <w:rFonts w:ascii="GHEA Grapalat" w:hAnsi="GHEA Grapalat"/>
                <w:sz w:val="20"/>
                <w:szCs w:val="20"/>
              </w:rPr>
              <w:lastRenderedPageBreak/>
              <w:t>60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ՄԳ կիսամյակային,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 xml:space="preserve">Համայնքի ղեկավար, </w:t>
            </w:r>
            <w:r w:rsidRPr="001C6E20">
              <w:rPr>
                <w:rFonts w:ascii="GHEA Grapalat" w:hAnsi="GHEA Grapalat"/>
                <w:sz w:val="19"/>
                <w:szCs w:val="19"/>
              </w:rPr>
              <w:lastRenderedPageBreak/>
              <w:t>աշխատակազմի քարտուղար,</w:t>
            </w: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</w:tcPr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lastRenderedPageBreak/>
              <w:t>2018թ. հունվար- դեկտեմբեր</w:t>
            </w:r>
          </w:p>
          <w:p w:rsidR="00AE27EF" w:rsidRPr="001C6E20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19"/>
                <w:szCs w:val="19"/>
              </w:rPr>
            </w:pPr>
          </w:p>
        </w:tc>
        <w:tc>
          <w:tcPr>
            <w:tcW w:w="1967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lastRenderedPageBreak/>
              <w:t>Համապատասխան մարդկային, տեխնիկական  և ֆինանսական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ռեսուրսների առկայություն</w:t>
            </w:r>
          </w:p>
        </w:tc>
      </w:tr>
      <w:tr w:rsidR="00AE27EF" w:rsidRPr="00471C94" w:rsidTr="001C6E20">
        <w:trPr>
          <w:trHeight w:val="3233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Միջանկյալ արդյունք 1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Համայնքում ավելացնել է առողջ ապրելակերպի հետևորդների թիվը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Ձեռքբերված մարզական գույքի միավորների թիվը, </w:t>
            </w:r>
            <w:r w:rsidR="003521EB">
              <w:rPr>
                <w:rFonts w:ascii="GHEA Grapalat" w:hAnsi="GHEA Grapalat"/>
                <w:sz w:val="20"/>
                <w:szCs w:val="20"/>
              </w:rPr>
              <w:t>34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Տարվա ընթացքում հանրապետական և միջազգային մրցաշարերին համայնքից մասնակցած մարզիկների թիվը, </w:t>
            </w:r>
            <w:r w:rsidR="003521EB">
              <w:rPr>
                <w:rFonts w:ascii="GHEA Grapalat" w:hAnsi="GHEA Grapalat"/>
                <w:sz w:val="20"/>
                <w:szCs w:val="20"/>
              </w:rPr>
              <w:t>175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Մարզադպրոցի գույքի և սարքավորումների վիճակը, բավարար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Մարզադպրոցների կողմից ծառայությունների մատուցման օրերի թիվը շաբաթվա ընթացքում, </w:t>
            </w:r>
            <w:r w:rsidR="003521EB">
              <w:rPr>
                <w:rFonts w:ascii="GHEA Grapalat" w:hAnsi="GHEA Grapalat"/>
                <w:sz w:val="20"/>
                <w:szCs w:val="20"/>
              </w:rPr>
              <w:t>6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օր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Ծնողների բավարարվածությունը մարզական խմբակներից, </w:t>
            </w:r>
            <w:r w:rsidR="003521EB">
              <w:rPr>
                <w:rFonts w:ascii="GHEA Grapalat" w:hAnsi="GHEA Grapalat"/>
                <w:sz w:val="20"/>
                <w:szCs w:val="20"/>
              </w:rPr>
              <w:t xml:space="preserve">55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% </w:t>
            </w:r>
          </w:p>
          <w:p w:rsidR="00AE27EF" w:rsidRPr="0085577C" w:rsidRDefault="00AE27EF" w:rsidP="001E04B2">
            <w:pPr>
              <w:numPr>
                <w:ilvl w:val="0"/>
                <w:numId w:val="28"/>
              </w:numPr>
              <w:ind w:left="308" w:hanging="283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Մարզադպրոց հաճախող երե</w:t>
            </w:r>
            <w:r w:rsidR="001E04B2">
              <w:rPr>
                <w:rFonts w:ascii="GHEA Grapalat" w:hAnsi="GHEA Grapalat"/>
                <w:sz w:val="20"/>
                <w:szCs w:val="20"/>
                <w:lang w:val="ru-RU"/>
              </w:rPr>
              <w:t>խ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աների թիվը` </w:t>
            </w:r>
            <w:r w:rsidR="003521EB">
              <w:rPr>
                <w:rFonts w:ascii="GHEA Grapalat" w:hAnsi="GHEA Grapalat"/>
                <w:sz w:val="20"/>
                <w:szCs w:val="20"/>
              </w:rPr>
              <w:t>350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7B3B0B" w:rsidTr="00D454AF">
        <w:trPr>
          <w:trHeight w:val="1227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 </w:t>
            </w:r>
          </w:p>
          <w:p w:rsidR="00AE27EF" w:rsidRPr="00902AAB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</w:t>
            </w:r>
            <w:r w:rsidR="00902AAB">
              <w:rPr>
                <w:rFonts w:ascii="GHEA Grapalat" w:hAnsi="GHEA Grapalat"/>
                <w:sz w:val="20"/>
                <w:szCs w:val="20"/>
              </w:rPr>
              <w:t>Մ</w:t>
            </w:r>
            <w:r w:rsidRPr="0085577C">
              <w:rPr>
                <w:rFonts w:ascii="GHEA Grapalat" w:hAnsi="GHEA Grapalat"/>
                <w:sz w:val="20"/>
                <w:szCs w:val="20"/>
              </w:rPr>
              <w:t>արզադպրոցի</w:t>
            </w:r>
            <w:r w:rsidR="00902AAB">
              <w:rPr>
                <w:rFonts w:ascii="GHEA Grapalat" w:hAnsi="GHEA Grapalat"/>
                <w:sz w:val="20"/>
                <w:szCs w:val="20"/>
              </w:rPr>
              <w:t xml:space="preserve"> ՀՈԱԿ-ի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գործունեության ապահովում</w:t>
            </w:r>
          </w:p>
          <w:p w:rsidR="00902AAB" w:rsidRPr="00902AAB" w:rsidRDefault="00902AAB" w:rsidP="00902AAB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Pr="0085577C">
              <w:rPr>
                <w:rFonts w:ascii="GHEA Grapalat" w:hAnsi="GHEA Grapalat"/>
                <w:sz w:val="20"/>
                <w:szCs w:val="20"/>
              </w:rPr>
              <w:t>արզա</w:t>
            </w:r>
            <w:r>
              <w:rPr>
                <w:rFonts w:ascii="GHEA Grapalat" w:hAnsi="GHEA Grapalat"/>
                <w:sz w:val="20"/>
                <w:szCs w:val="20"/>
              </w:rPr>
              <w:t>համալիր ՀՈԱԿ-ի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գործունեության ապահովում</w:t>
            </w:r>
          </w:p>
          <w:p w:rsidR="00AE27EF" w:rsidRPr="00902AAB" w:rsidRDefault="00902AAB" w:rsidP="00902AAB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szCs w:val="20"/>
              </w:rPr>
              <w:t>Ֆուտբոլի մ</w:t>
            </w:r>
            <w:r w:rsidRPr="0085577C">
              <w:rPr>
                <w:rFonts w:ascii="GHEA Grapalat" w:hAnsi="GHEA Grapalat"/>
                <w:sz w:val="20"/>
                <w:szCs w:val="20"/>
              </w:rPr>
              <w:t>արզադպրոցի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ՀՈԱԿ-ի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գործունեության ապահովում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բյուջեի միջոցներ, </w:t>
            </w:r>
            <w:r w:rsidR="007B3B0B">
              <w:rPr>
                <w:rFonts w:ascii="GHEA Grapalat" w:eastAsia="Calibri" w:hAnsi="GHEA Grapalat" w:cs="Times New Roman"/>
                <w:sz w:val="20"/>
                <w:szCs w:val="20"/>
              </w:rPr>
              <w:t>58670.0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Համայնքում մարզական գույքի միավորների թիվը, </w:t>
            </w:r>
            <w:r w:rsidR="003521EB">
              <w:rPr>
                <w:rFonts w:ascii="GHEA Grapalat" w:eastAsia="Calibri" w:hAnsi="GHEA Grapalat" w:cs="Times New Roman"/>
                <w:sz w:val="20"/>
                <w:szCs w:val="20"/>
              </w:rPr>
              <w:t>28</w:t>
            </w:r>
          </w:p>
          <w:p w:rsidR="00AE27EF" w:rsidRPr="0085577C" w:rsidRDefault="00AE27EF" w:rsidP="00902AAB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Համայնքում մարզական սարքավորումների թիվը,  </w:t>
            </w:r>
            <w:r w:rsidR="003521EB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/>
                <w:sz w:val="20"/>
                <w:szCs w:val="20"/>
              </w:rPr>
              <w:t>Ո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լորտ 12.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AE27EF" w:rsidRPr="00471C94" w:rsidTr="00D454AF">
        <w:trPr>
          <w:trHeight w:val="1052"/>
          <w:jc w:val="center"/>
        </w:trPr>
        <w:tc>
          <w:tcPr>
            <w:tcW w:w="7225" w:type="dxa"/>
            <w:gridSpan w:val="2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Թեթևացնել համայնքում բնակվող անապահով ընտանիքների հոգսերը</w:t>
            </w: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Սոցիալական ծրագրի առկայությունը, այո</w:t>
            </w:r>
          </w:p>
          <w:p w:rsidR="00AE27EF" w:rsidRPr="0085577C" w:rsidRDefault="00AE27EF" w:rsidP="00F27D84">
            <w:pPr>
              <w:numPr>
                <w:ilvl w:val="0"/>
                <w:numId w:val="24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Սոցիալական ծրագրի շահառուների բավարարվածությունը իրականացվող ծրագրից, </w:t>
            </w:r>
            <w:r w:rsidR="00F27D84">
              <w:rPr>
                <w:rFonts w:ascii="GHEA Grapalat" w:eastAsia="Calibri" w:hAnsi="GHEA Grapalat" w:cs="Arial"/>
                <w:sz w:val="20"/>
                <w:szCs w:val="20"/>
              </w:rPr>
              <w:t>75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%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Աջակցություն համայնքի սոցիալապես  անապահով բնակիչներին</w:t>
            </w:r>
          </w:p>
        </w:tc>
      </w:tr>
      <w:tr w:rsidR="00AE27EF" w:rsidRPr="00471C94" w:rsidTr="001C6E20">
        <w:trPr>
          <w:trHeight w:val="1550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Ծրագրի նպատակ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ցուցանիշներ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50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բարձրացում, այո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274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Սոցիալական աջակցություն ստացած սոցիալապես խոցելի ընտանիքների թիվը`</w:t>
            </w:r>
            <w:r w:rsidR="00F27D84">
              <w:rPr>
                <w:rFonts w:ascii="GHEA Grapalat" w:hAnsi="GHEA Grapalat"/>
                <w:sz w:val="20"/>
                <w:szCs w:val="20"/>
              </w:rPr>
              <w:t>85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Սոցիալական աջակցություն ստանալու նպատակով դիմումներ ներկայացնողների թիվը, </w:t>
            </w:r>
            <w:r w:rsidR="00F27D84">
              <w:rPr>
                <w:rFonts w:ascii="GHEA Grapalat" w:hAnsi="GHEA Grapalat"/>
                <w:sz w:val="20"/>
                <w:szCs w:val="20"/>
              </w:rPr>
              <w:t>120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Սոցիալական աջակցություն ստացող հաշմանդամների թիվը, </w:t>
            </w:r>
            <w:r w:rsidR="00F27D84">
              <w:rPr>
                <w:rFonts w:ascii="GHEA Grapalat" w:hAnsi="GHEA Grapalat"/>
                <w:sz w:val="20"/>
                <w:szCs w:val="20"/>
              </w:rPr>
              <w:t>40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</w:t>
            </w:r>
            <w:r w:rsidR="00F27D84">
              <w:rPr>
                <w:rFonts w:ascii="GHEA Grapalat" w:hAnsi="GHEA Grapalat"/>
                <w:sz w:val="20"/>
                <w:szCs w:val="20"/>
              </w:rPr>
              <w:t xml:space="preserve">70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1 տարի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85577C" w:rsidTr="00D454AF">
        <w:trPr>
          <w:trHeight w:val="840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Միջոցառումներ 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հաշմանդամներին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տարեկան բյուջեով նախատեսված ծախսեր,  </w:t>
            </w:r>
            <w:r w:rsidR="00CC07F9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000.0 հազար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Սոցիալական ծրագրի առկայությունը,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այո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AE27EF" w:rsidRPr="00AE27EF" w:rsidTr="00D454AF">
        <w:trPr>
          <w:trHeight w:val="1370"/>
          <w:jc w:val="center"/>
        </w:trPr>
        <w:tc>
          <w:tcPr>
            <w:tcW w:w="7225" w:type="dxa"/>
            <w:gridSpan w:val="2"/>
          </w:tcPr>
          <w:p w:rsidR="00AE27EF" w:rsidRPr="00CC07F9" w:rsidRDefault="00CC07F9" w:rsidP="00CC07F9">
            <w:pPr>
              <w:spacing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գյուղատնտեսության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  <w:tc>
          <w:tcPr>
            <w:tcW w:w="7087" w:type="dxa"/>
            <w:gridSpan w:val="4"/>
          </w:tcPr>
          <w:p w:rsidR="00AE27EF" w:rsidRPr="00FD1421" w:rsidRDefault="00AE27EF" w:rsidP="00CC07F9">
            <w:pPr>
              <w:ind w:left="448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15.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AE27EF" w:rsidRPr="00471C94" w:rsidTr="00D454AF">
        <w:trPr>
          <w:trHeight w:val="1862"/>
          <w:jc w:val="center"/>
        </w:trPr>
        <w:tc>
          <w:tcPr>
            <w:tcW w:w="7225" w:type="dxa"/>
            <w:gridSpan w:val="2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Ոլորտային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նպատակ</w:t>
            </w:r>
          </w:p>
          <w:p w:rsidR="00AE27EF" w:rsidRPr="001C6E20" w:rsidRDefault="00AE27EF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Համայնքը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դարձնել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մաքուր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բարեկարգ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, </w:t>
            </w:r>
            <w:r w:rsidR="00CC07F9">
              <w:rPr>
                <w:rFonts w:ascii="GHEA Grapalat" w:hAnsi="GHEA Grapalat" w:cs="Arial"/>
                <w:sz w:val="20"/>
                <w:szCs w:val="20"/>
              </w:rPr>
              <w:t>համայնքում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կազմակերպել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կանոնավոր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աղբահանություն</w:t>
            </w: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  <w:p w:rsidR="001C6E20" w:rsidRPr="00471C94" w:rsidRDefault="001C6E20" w:rsidP="00CC07F9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  <w:lang w:val="ru-RU"/>
              </w:rPr>
            </w:pPr>
          </w:p>
        </w:tc>
        <w:tc>
          <w:tcPr>
            <w:tcW w:w="7087" w:type="dxa"/>
            <w:gridSpan w:val="4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Ոլորտի ազդեցության (վերջնական արդյունքի) ցուցանիշ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</w:t>
            </w:r>
            <w:r w:rsidR="00F27D84">
              <w:rPr>
                <w:rFonts w:ascii="GHEA Grapalat" w:eastAsia="Calibri" w:hAnsi="GHEA Grapalat" w:cs="Arial"/>
                <w:sz w:val="20"/>
                <w:szCs w:val="20"/>
              </w:rPr>
              <w:t xml:space="preserve">20 </w:t>
            </w: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%</w:t>
            </w:r>
            <w:r w:rsidRPr="0085577C">
              <w:rPr>
                <w:rFonts w:ascii="GHEA Grapalat" w:eastAsia="Calibri" w:hAnsi="GHEA Grapalat" w:cs="Calibri"/>
                <w:b/>
                <w:sz w:val="20"/>
                <w:szCs w:val="20"/>
              </w:rPr>
              <w:t xml:space="preserve">  </w:t>
            </w:r>
          </w:p>
          <w:p w:rsidR="00AE27EF" w:rsidRPr="0085577C" w:rsidRDefault="00AE27EF" w:rsidP="00F27D84">
            <w:pPr>
              <w:numPr>
                <w:ilvl w:val="0"/>
                <w:numId w:val="28"/>
              </w:numPr>
              <w:ind w:left="448" w:hanging="426"/>
              <w:contextualSpacing/>
              <w:rPr>
                <w:rFonts w:ascii="GHEA Grapalat" w:eastAsia="Calibri" w:hAnsi="GHEA Grapalat" w:cs="Calibri"/>
                <w:b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</w:t>
            </w:r>
            <w:r w:rsidR="00F27D84">
              <w:rPr>
                <w:rFonts w:ascii="GHEA Grapalat" w:hAnsi="GHEA Grapalat" w:cs="Arial"/>
                <w:sz w:val="20"/>
                <w:szCs w:val="20"/>
              </w:rPr>
              <w:t>75</w:t>
            </w:r>
            <w:r w:rsidR="00CC07F9">
              <w:rPr>
                <w:rFonts w:ascii="GHEA Grapalat" w:hAnsi="GHEA Grapalat" w:cs="Arial"/>
                <w:sz w:val="20"/>
                <w:szCs w:val="20"/>
              </w:rPr>
              <w:t>-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%</w:t>
            </w:r>
          </w:p>
        </w:tc>
      </w:tr>
      <w:tr w:rsidR="00AE27EF" w:rsidRPr="00471C94" w:rsidTr="00D454AF">
        <w:trPr>
          <w:jc w:val="center"/>
        </w:trPr>
        <w:tc>
          <w:tcPr>
            <w:tcW w:w="14312" w:type="dxa"/>
            <w:gridSpan w:val="6"/>
            <w:shd w:val="clear" w:color="auto" w:fill="FABF8F" w:themeFill="accent6" w:themeFillTint="99"/>
            <w:vAlign w:val="center"/>
          </w:tcPr>
          <w:p w:rsidR="00AE27EF" w:rsidRPr="0085577C" w:rsidRDefault="00AE27EF" w:rsidP="00CC07F9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Համայնքի աղբահանության և սանիտարական մաքրման աշխատանքների իրականացում</w:t>
            </w:r>
          </w:p>
        </w:tc>
      </w:tr>
      <w:tr w:rsidR="00AE27EF" w:rsidRPr="00471C94" w:rsidTr="001C6E20">
        <w:trPr>
          <w:trHeight w:val="841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նպատակ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Համայնքի բնակավայրերը դարձնել մաքուր և բարեկարգ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ազդեցության (վերջնական արդյունքի) ցուցանիշ</w:t>
            </w:r>
          </w:p>
          <w:p w:rsidR="00AE27EF" w:rsidRPr="0085577C" w:rsidRDefault="00AE27EF" w:rsidP="00D454AF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գնահատման համակարգ,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719" w:type="dxa"/>
            <w:vMerge w:val="restart"/>
            <w:vAlign w:val="center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Համայնքի ղեկավար, աշխատակազմի քարտուղար,</w:t>
            </w:r>
          </w:p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  <w:p w:rsidR="00AE27EF" w:rsidRPr="001C6E20" w:rsidRDefault="00AE27EF" w:rsidP="00D454AF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19"/>
                <w:szCs w:val="19"/>
              </w:rPr>
            </w:pPr>
            <w:r w:rsidRPr="001C6E20">
              <w:rPr>
                <w:rFonts w:ascii="GHEA Grapalat" w:eastAsia="Calibri" w:hAnsi="GHEA Grapalat" w:cs="Times New Roman"/>
                <w:sz w:val="19"/>
                <w:szCs w:val="19"/>
              </w:rPr>
              <w:t>2018թ. հունվար- դեկտեմբեր</w:t>
            </w:r>
          </w:p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</w:tcPr>
          <w:p w:rsidR="00AE27EF" w:rsidRPr="001C6E20" w:rsidRDefault="00AE27EF" w:rsidP="00D454AF">
            <w:pPr>
              <w:spacing w:line="20" w:lineRule="atLeast"/>
              <w:rPr>
                <w:rFonts w:ascii="GHEA Grapalat" w:hAnsi="GHEA Grapalat"/>
                <w:sz w:val="19"/>
                <w:szCs w:val="19"/>
              </w:rPr>
            </w:pPr>
            <w:r w:rsidRPr="001C6E20">
              <w:rPr>
                <w:rFonts w:ascii="GHEA Grapalat" w:hAnsi="GHEA Grapalat"/>
                <w:sz w:val="19"/>
                <w:szCs w:val="19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471C94" w:rsidTr="001C6E20">
        <w:trPr>
          <w:trHeight w:val="1408"/>
          <w:jc w:val="center"/>
        </w:trPr>
        <w:tc>
          <w:tcPr>
            <w:tcW w:w="2552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Միջանկյալ արդյունք 1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673" w:type="dxa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="00F27D84">
              <w:rPr>
                <w:rFonts w:ascii="GHEA Grapalat" w:hAnsi="GHEA Grapalat"/>
                <w:sz w:val="20"/>
                <w:szCs w:val="20"/>
              </w:rPr>
              <w:t>12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Աղբահանության ծառայության մատուցման հաճախականությունը</w:t>
            </w:r>
            <w:r w:rsidR="00CC07F9">
              <w:rPr>
                <w:rFonts w:ascii="GHEA Grapalat" w:hAnsi="GHEA Grapalat"/>
                <w:sz w:val="20"/>
                <w:szCs w:val="20"/>
              </w:rPr>
              <w:t>` ամեն օր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1 տարի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Սանիտարական մաքրման ենթարկված տարածքների մակերեսը, </w:t>
            </w:r>
            <w:r w:rsidR="00673475">
              <w:rPr>
                <w:rFonts w:ascii="GHEA Grapalat" w:hAnsi="GHEA Grapalat"/>
                <w:sz w:val="20"/>
                <w:szCs w:val="20"/>
              </w:rPr>
              <w:t>4</w:t>
            </w:r>
            <w:r w:rsidR="00673475">
              <w:rPr>
                <w:rFonts w:ascii="Arial Unicode" w:hAnsi="Arial Unicode"/>
                <w:sz w:val="20"/>
                <w:szCs w:val="20"/>
              </w:rPr>
              <w:t>6430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քմ</w:t>
            </w:r>
          </w:p>
          <w:p w:rsidR="00AE27EF" w:rsidRPr="0085577C" w:rsidRDefault="00AE27EF" w:rsidP="00AE27EF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Խնամված կանաչ տարածքների տեսակարար կշիռն ընդհանուրի կազմում, </w:t>
            </w:r>
            <w:r w:rsidR="00A263FE" w:rsidRPr="00A263FE">
              <w:rPr>
                <w:rFonts w:ascii="GHEA Grapalat" w:hAnsi="GHEA Grapalat"/>
                <w:sz w:val="20"/>
                <w:szCs w:val="20"/>
              </w:rPr>
              <w:t>4</w:t>
            </w:r>
            <w:r w:rsidR="00673475">
              <w:rPr>
                <w:rFonts w:ascii="GHEA Grapalat" w:hAnsi="GHEA Grapalat"/>
                <w:sz w:val="20"/>
                <w:szCs w:val="20"/>
              </w:rPr>
              <w:t xml:space="preserve">0 </w:t>
            </w:r>
            <w:r w:rsidRPr="0085577C">
              <w:rPr>
                <w:rFonts w:ascii="GHEA Grapalat" w:hAnsi="GHEA Grapalat"/>
                <w:sz w:val="20"/>
                <w:szCs w:val="20"/>
              </w:rPr>
              <w:t>%</w:t>
            </w:r>
          </w:p>
          <w:p w:rsidR="00AE27EF" w:rsidRPr="0085577C" w:rsidRDefault="00AE27EF" w:rsidP="00A263FE">
            <w:pPr>
              <w:numPr>
                <w:ilvl w:val="0"/>
                <w:numId w:val="28"/>
              </w:numPr>
              <w:ind w:left="450" w:hanging="425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Համայնքի բնակիչների բավարարվածություն</w:t>
            </w:r>
            <w:r w:rsidR="00A263FE">
              <w:rPr>
                <w:rFonts w:ascii="GHEA Grapalat" w:hAnsi="GHEA Grapalat"/>
                <w:sz w:val="20"/>
                <w:szCs w:val="20"/>
                <w:lang w:val="ru-RU"/>
              </w:rPr>
              <w:t>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աղբահանության և սանիտարական մաքրման ծառայությունից, </w:t>
            </w:r>
            <w:r w:rsidR="00673475">
              <w:rPr>
                <w:rFonts w:ascii="GHEA Grapalat" w:hAnsi="GHEA Grapalat"/>
                <w:sz w:val="20"/>
                <w:szCs w:val="20"/>
              </w:rPr>
              <w:t>70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</w:tcPr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AE27EF" w:rsidRPr="0085577C" w:rsidRDefault="00AE27EF" w:rsidP="00D454AF">
            <w:pPr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քաղաքացիական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հասարակության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կազմակերպություններ և </w:t>
            </w: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խմբեր, բնակիչներ</w:t>
            </w:r>
          </w:p>
        </w:tc>
        <w:tc>
          <w:tcPr>
            <w:tcW w:w="1719" w:type="dxa"/>
            <w:vMerge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E27EF" w:rsidRPr="0085577C" w:rsidRDefault="00AE27EF" w:rsidP="00D454AF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  <w:vAlign w:val="center"/>
          </w:tcPr>
          <w:p w:rsidR="00AE27EF" w:rsidRPr="0085577C" w:rsidRDefault="00AE27EF" w:rsidP="00D454AF">
            <w:pPr>
              <w:spacing w:line="20" w:lineRule="atLeast"/>
              <w:ind w:right="-69"/>
              <w:contextualSpacing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AE27EF" w:rsidRPr="0085577C" w:rsidTr="00D454AF">
        <w:trPr>
          <w:trHeight w:val="2258"/>
          <w:jc w:val="center"/>
        </w:trPr>
        <w:tc>
          <w:tcPr>
            <w:tcW w:w="7225" w:type="dxa"/>
            <w:gridSpan w:val="2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AE27EF" w:rsidRPr="0085577C" w:rsidRDefault="00AE27EF" w:rsidP="00CC07F9">
            <w:pPr>
              <w:numPr>
                <w:ilvl w:val="0"/>
                <w:numId w:val="31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 կանոնավոր աղբահանության և սանիտարական մաքրման կազմակերպում</w:t>
            </w:r>
          </w:p>
        </w:tc>
        <w:tc>
          <w:tcPr>
            <w:tcW w:w="7087" w:type="dxa"/>
            <w:gridSpan w:val="4"/>
            <w:shd w:val="clear" w:color="auto" w:fill="F2DBDB" w:themeFill="accent2" w:themeFillTint="33"/>
          </w:tcPr>
          <w:p w:rsidR="00AE27EF" w:rsidRPr="0085577C" w:rsidRDefault="00AE27EF" w:rsidP="00D454AF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Համայնքի տարեկան բյուջեով նախատեսված ծախսեր՝ </w:t>
            </w:r>
            <w:r w:rsidR="00CC07F9">
              <w:rPr>
                <w:rFonts w:ascii="GHEA Grapalat" w:eastAsia="Calibri" w:hAnsi="GHEA Grapalat" w:cs="Times New Roman"/>
                <w:sz w:val="20"/>
                <w:szCs w:val="20"/>
              </w:rPr>
              <w:t>57605.0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հազ.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  <w:r w:rsidR="00673475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</w:p>
          <w:p w:rsidR="00CC07F9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Աղբահանության համար գանձվող վճարի չափը, </w:t>
            </w:r>
          </w:p>
          <w:p w:rsidR="00AE27EF" w:rsidRDefault="00CC07F9" w:rsidP="00CC07F9">
            <w:pPr>
              <w:ind w:left="72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Բնակչության 1 անձի համար ամսեկան 160</w:t>
            </w:r>
            <w:r w:rsidR="00AE27EF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.0 ՀՀ դրամ </w:t>
            </w:r>
          </w:p>
          <w:p w:rsidR="00CC07F9" w:rsidRPr="0085577C" w:rsidRDefault="00CC07F9" w:rsidP="00CC07F9">
            <w:pPr>
              <w:ind w:left="720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</w:rPr>
              <w:t>Կազմակերպություններից 1մ</w:t>
            </w:r>
            <w:r w:rsidR="00A263FE" w:rsidRPr="00A263FE">
              <w:rPr>
                <w:rFonts w:ascii="GHEA Grapalat" w:eastAsia="Calibri" w:hAnsi="GHEA Grapalat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GHEA Grapalat" w:eastAsia="Calibri" w:hAnsi="GHEA Grapalat" w:cs="Times New Roman"/>
                <w:sz w:val="20"/>
                <w:szCs w:val="20"/>
              </w:rPr>
              <w:t>-ի համար ամսեկան 3000 ՀՀ դրամ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Ձյան մաքրման մեքենաների թիվը </w:t>
            </w:r>
            <w:r w:rsidR="00673475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  <w:p w:rsidR="00AE27EF" w:rsidRPr="0085577C" w:rsidRDefault="00AE27EF" w:rsidP="00AE27EF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Աղբատար մեքենաների թիվը </w:t>
            </w:r>
            <w:r w:rsidR="00673475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</w:p>
          <w:p w:rsidR="00AE27EF" w:rsidRPr="0085577C" w:rsidRDefault="00AE27EF" w:rsidP="00673475">
            <w:pPr>
              <w:numPr>
                <w:ilvl w:val="0"/>
                <w:numId w:val="25"/>
              </w:num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Աղբամանների </w:t>
            </w:r>
            <w:r w:rsidR="00CC07F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և աղբարկղերի 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թիվը </w:t>
            </w:r>
            <w:r w:rsidR="00673475">
              <w:rPr>
                <w:rFonts w:ascii="GHEA Grapalat" w:eastAsia="Calibri" w:hAnsi="GHEA Grapalat" w:cs="Times New Roman"/>
                <w:sz w:val="20"/>
                <w:szCs w:val="20"/>
              </w:rPr>
              <w:t>170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85577C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զբոսաշրջության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 w:cs="Arial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նախատեսվում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DBE5F1" w:themeFill="accent1" w:themeFillTint="33"/>
          </w:tcPr>
          <w:p w:rsidR="00AE27EF" w:rsidRPr="00AE27EF" w:rsidRDefault="00AE27EF" w:rsidP="00D454AF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17.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Տեղական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ինքնակառավարմանը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բնակիչների</w:t>
            </w:r>
            <w:r w:rsidRPr="00AE27EF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մասնակցություն</w:t>
            </w:r>
          </w:p>
        </w:tc>
      </w:tr>
      <w:tr w:rsidR="00AE27EF" w:rsidRPr="0085577C" w:rsidTr="00D454AF">
        <w:trPr>
          <w:jc w:val="center"/>
        </w:trPr>
        <w:tc>
          <w:tcPr>
            <w:tcW w:w="14312" w:type="dxa"/>
            <w:gridSpan w:val="6"/>
            <w:shd w:val="clear" w:color="auto" w:fill="FFFFFF" w:themeFill="background1"/>
          </w:tcPr>
          <w:p w:rsidR="00AE27EF" w:rsidRPr="00AE27EF" w:rsidRDefault="00AE27EF" w:rsidP="00D454AF">
            <w:pPr>
              <w:spacing w:line="20" w:lineRule="atLeast"/>
              <w:rPr>
                <w:rFonts w:ascii="GHEA Grapalat" w:hAnsi="GHEA Grapalat" w:cs="Arial"/>
                <w:b/>
                <w:sz w:val="20"/>
                <w:szCs w:val="20"/>
                <w:lang w:val="ru-RU"/>
              </w:rPr>
            </w:pP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2018 </w:t>
            </w:r>
            <w:r w:rsidRPr="0085577C">
              <w:rPr>
                <w:rFonts w:ascii="GHEA Grapalat" w:hAnsi="GHEA Grapalat"/>
                <w:sz w:val="20"/>
                <w:szCs w:val="20"/>
              </w:rPr>
              <w:t>թվականին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տեղական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ինքնակառավարմանը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բնակիչների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մասնակցության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ոլորտում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ծրագրեր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և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միջոցառումներ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չեն</w:t>
            </w:r>
            <w:r w:rsidRPr="00AE27E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նախատեսվում</w:t>
            </w:r>
          </w:p>
        </w:tc>
      </w:tr>
    </w:tbl>
    <w:p w:rsidR="001C6E20" w:rsidRDefault="001C6E20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1C6E20" w:rsidRDefault="001C6E20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1C6E20" w:rsidRDefault="001C6E20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AE27EF" w:rsidRPr="00AE27EF" w:rsidRDefault="00AE27EF" w:rsidP="00AE27E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0D0B6F" w:rsidRPr="00F27867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FD1421" w:rsidRDefault="00AE27E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FD1421" w:rsidRDefault="00AE27E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FD1421" w:rsidRDefault="00AE27E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FD1421" w:rsidRDefault="00AE27E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FD1421" w:rsidRDefault="00AE27EF" w:rsidP="000D0B6F">
      <w:pPr>
        <w:spacing w:after="0" w:line="20" w:lineRule="atLeast"/>
        <w:jc w:val="both"/>
        <w:rPr>
          <w:rFonts w:ascii="GHEA Grapalat" w:eastAsia="Calibri" w:hAnsi="GHEA Grapalat" w:cs="Times New Roman"/>
        </w:rPr>
      </w:pPr>
    </w:p>
    <w:p w:rsidR="00AE27EF" w:rsidRPr="00471C94" w:rsidRDefault="00AE27EF" w:rsidP="00673475">
      <w:pPr>
        <w:keepNext/>
        <w:keepLines/>
        <w:spacing w:after="0" w:line="20" w:lineRule="atLeast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</w:rPr>
        <w:sectPr w:rsidR="00AE27EF" w:rsidRPr="00471C94" w:rsidSect="00AE27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4" w:name="_Toc492216766"/>
    </w:p>
    <w:p w:rsidR="000D0B6F" w:rsidRPr="00F52BDE" w:rsidRDefault="000D0B6F" w:rsidP="00726593">
      <w:pPr>
        <w:keepNext/>
        <w:keepLines/>
        <w:numPr>
          <w:ilvl w:val="0"/>
          <w:numId w:val="5"/>
        </w:numPr>
        <w:spacing w:after="0" w:line="20" w:lineRule="atLeast"/>
        <w:ind w:left="36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lastRenderedPageBreak/>
        <w:t xml:space="preserve">Համայնքային գույքի կառավարման </w:t>
      </w:r>
      <w:r w:rsidR="00665431" w:rsidRPr="00673475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 xml:space="preserve">2018 </w:t>
      </w:r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թ. ծրագիրը</w:t>
      </w:r>
      <w:bookmarkEnd w:id="4"/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D0B6F" w:rsidRPr="00F52BDE" w:rsidRDefault="000D0B6F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6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Համայնքի սեփականություն հանդիսացող գույքի կառավարման </w:t>
      </w:r>
      <w:r w:rsidR="00665431" w:rsidRPr="00665431">
        <w:rPr>
          <w:rFonts w:ascii="GHEA Grapalat" w:eastAsia="Calibri" w:hAnsi="GHEA Grapalat" w:cs="Times New Roman"/>
          <w:b/>
          <w:lang w:val="hy-AM"/>
        </w:rPr>
        <w:t xml:space="preserve">2018 </w:t>
      </w:r>
      <w:r w:rsidRPr="00F52BDE">
        <w:rPr>
          <w:rFonts w:ascii="GHEA Grapalat" w:eastAsia="Calibri" w:hAnsi="GHEA Grapalat" w:cs="Times New Roman"/>
          <w:b/>
          <w:lang w:val="hy-AM"/>
        </w:rPr>
        <w:t>թ. ծրագիրը</w:t>
      </w: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tbl>
      <w:tblPr>
        <w:tblStyle w:val="TableGrid5"/>
        <w:tblW w:w="9666" w:type="dxa"/>
        <w:tblInd w:w="-31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8"/>
        <w:gridCol w:w="2552"/>
        <w:gridCol w:w="1559"/>
        <w:gridCol w:w="850"/>
        <w:gridCol w:w="1560"/>
        <w:gridCol w:w="1984"/>
        <w:gridCol w:w="593"/>
      </w:tblGrid>
      <w:tr w:rsidR="000D0B6F" w:rsidRPr="00F52BDE" w:rsidTr="00413F51">
        <w:trPr>
          <w:cantSplit/>
          <w:trHeight w:val="2555"/>
        </w:trPr>
        <w:tc>
          <w:tcPr>
            <w:tcW w:w="568" w:type="dxa"/>
            <w:shd w:val="clear" w:color="auto" w:fill="D9D9D9"/>
            <w:vAlign w:val="center"/>
          </w:tcPr>
          <w:p w:rsidR="000D0B6F" w:rsidRPr="00F52BDE" w:rsidRDefault="000D0B6F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Հ/հ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0D0B6F" w:rsidRPr="00F52BDE" w:rsidRDefault="000D0B6F" w:rsidP="00A5112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Գույքի անվանումը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0D0B6F" w:rsidRPr="00F52BDE" w:rsidRDefault="000D0B6F" w:rsidP="00A51128">
            <w:pPr>
              <w:spacing w:line="20" w:lineRule="atLeast"/>
              <w:ind w:left="113" w:right="113"/>
              <w:jc w:val="center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Հասցեն</w:t>
            </w:r>
            <w:r w:rsidRPr="00F52BDE">
              <w:rPr>
                <w:rFonts w:ascii="GHEA Grapalat" w:eastAsia="Calibri" w:hAnsi="GHEA Grapalat" w:cs="Times New Roman"/>
                <w:b/>
                <w:lang w:val="hy-AM"/>
              </w:rPr>
              <w:t xml:space="preserve"> կամ ծածկագիրը</w:t>
            </w:r>
          </w:p>
        </w:tc>
        <w:tc>
          <w:tcPr>
            <w:tcW w:w="850" w:type="dxa"/>
            <w:shd w:val="clear" w:color="auto" w:fill="D9D9D9"/>
            <w:textDirection w:val="btLr"/>
            <w:vAlign w:val="center"/>
          </w:tcPr>
          <w:p w:rsidR="000D0B6F" w:rsidRPr="00F52BDE" w:rsidRDefault="000D0B6F" w:rsidP="00A51128">
            <w:pPr>
              <w:spacing w:line="20" w:lineRule="atLeast"/>
              <w:ind w:left="113" w:right="113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 xml:space="preserve">Զբաղեցրած տարածքը/ </w:t>
            </w:r>
            <w:r w:rsidRPr="00F52BDE">
              <w:rPr>
                <w:rFonts w:ascii="GHEA Grapalat" w:eastAsia="Calibri" w:hAnsi="GHEA Grapalat" w:cs="Times New Roman"/>
                <w:b/>
                <w:lang w:val="hy-AM"/>
              </w:rPr>
              <w:t>մ</w:t>
            </w:r>
            <w:r w:rsidRPr="00F52BDE">
              <w:rPr>
                <w:rFonts w:ascii="GHEA Grapalat" w:eastAsia="Calibri" w:hAnsi="GHEA Grapalat" w:cs="Times New Roman"/>
                <w:b/>
                <w:lang w:val="af-ZA"/>
              </w:rPr>
              <w:t>ակերեսը</w:t>
            </w:r>
            <w:r w:rsidRPr="00F52BD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F52BDE">
              <w:rPr>
                <w:rFonts w:ascii="GHEA Grapalat" w:eastAsia="Calibri" w:hAnsi="GHEA Grapalat" w:cs="Times New Roman"/>
                <w:b/>
                <w:lang w:val="af-ZA"/>
              </w:rPr>
              <w:t>(մ</w:t>
            </w:r>
            <w:r w:rsidRPr="00F52BDE">
              <w:rPr>
                <w:rFonts w:ascii="GHEA Grapalat" w:eastAsia="Calibri" w:hAnsi="GHEA Grapalat" w:cs="Times New Roman"/>
                <w:b/>
                <w:vertAlign w:val="superscript"/>
                <w:lang w:val="af-ZA"/>
              </w:rPr>
              <w:t>2</w:t>
            </w:r>
            <w:r w:rsidRPr="00F52BDE">
              <w:rPr>
                <w:rFonts w:ascii="GHEA Grapalat" w:eastAsia="Calibri" w:hAnsi="GHEA Grapalat" w:cs="Times New Roman"/>
                <w:b/>
                <w:lang w:val="af-ZA"/>
              </w:rPr>
              <w:t>)</w:t>
            </w: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0D0B6F" w:rsidRPr="00F52BDE" w:rsidRDefault="000D0B6F" w:rsidP="00A51128">
            <w:pPr>
              <w:spacing w:line="20" w:lineRule="atLeast"/>
              <w:ind w:left="113" w:right="113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Վիճակի գնահատումը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0D0B6F" w:rsidRPr="00F52BDE" w:rsidRDefault="000D0B6F" w:rsidP="00A51128">
            <w:pPr>
              <w:spacing w:line="20" w:lineRule="atLeast"/>
              <w:ind w:left="113" w:right="113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Գույքի կառավարման գործառույթը</w:t>
            </w:r>
          </w:p>
        </w:tc>
        <w:tc>
          <w:tcPr>
            <w:tcW w:w="593" w:type="dxa"/>
            <w:shd w:val="clear" w:color="auto" w:fill="D9D9D9"/>
            <w:textDirection w:val="btLr"/>
            <w:vAlign w:val="center"/>
          </w:tcPr>
          <w:p w:rsidR="000D0B6F" w:rsidRPr="00F52BDE" w:rsidRDefault="000D0B6F" w:rsidP="00A51128">
            <w:pPr>
              <w:spacing w:line="20" w:lineRule="atLeast"/>
              <w:ind w:left="113" w:right="113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F52BDE">
              <w:rPr>
                <w:rFonts w:ascii="GHEA Grapalat" w:eastAsia="Calibri" w:hAnsi="GHEA Grapalat" w:cs="Times New Roman"/>
                <w:b/>
              </w:rPr>
              <w:t>Այլ բնութագրիչներ</w:t>
            </w:r>
          </w:p>
        </w:tc>
      </w:tr>
      <w:tr w:rsidR="000D0B6F" w:rsidRPr="00F52BDE" w:rsidTr="00413F51">
        <w:tc>
          <w:tcPr>
            <w:tcW w:w="568" w:type="dxa"/>
          </w:tcPr>
          <w:p w:rsidR="000D0B6F" w:rsidRPr="00A14CE4" w:rsidRDefault="007971E2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D0B6F" w:rsidRPr="00A14CE4" w:rsidRDefault="007971E2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Համայնքապետարանի շենք</w:t>
            </w:r>
          </w:p>
        </w:tc>
        <w:tc>
          <w:tcPr>
            <w:tcW w:w="1559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Ազատության հր. 1</w:t>
            </w:r>
          </w:p>
        </w:tc>
        <w:tc>
          <w:tcPr>
            <w:tcW w:w="850" w:type="dxa"/>
          </w:tcPr>
          <w:p w:rsidR="000D0B6F" w:rsidRPr="00A14CE4" w:rsidRDefault="000D0B6F" w:rsidP="00251049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</w:p>
        </w:tc>
        <w:tc>
          <w:tcPr>
            <w:tcW w:w="593" w:type="dxa"/>
          </w:tcPr>
          <w:p w:rsidR="000D0B6F" w:rsidRPr="00F52BDE" w:rsidRDefault="000D0B6F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0D0B6F" w:rsidRPr="00F52BDE" w:rsidTr="00413F51">
        <w:tc>
          <w:tcPr>
            <w:tcW w:w="568" w:type="dxa"/>
          </w:tcPr>
          <w:p w:rsidR="000D0B6F" w:rsidRPr="00A14CE4" w:rsidRDefault="007971E2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Վարչական շենք</w:t>
            </w:r>
          </w:p>
        </w:tc>
        <w:tc>
          <w:tcPr>
            <w:tcW w:w="1559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Գ. Նժդեհ փ.</w:t>
            </w:r>
          </w:p>
        </w:tc>
        <w:tc>
          <w:tcPr>
            <w:tcW w:w="850" w:type="dxa"/>
          </w:tcPr>
          <w:p w:rsidR="000D0B6F" w:rsidRPr="00A14CE4" w:rsidRDefault="000D0B6F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վարչական</w:t>
            </w:r>
          </w:p>
        </w:tc>
        <w:tc>
          <w:tcPr>
            <w:tcW w:w="593" w:type="dxa"/>
          </w:tcPr>
          <w:p w:rsidR="000D0B6F" w:rsidRPr="00F52BDE" w:rsidRDefault="000D0B6F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0D0B6F" w:rsidRPr="00F52BDE" w:rsidTr="00413F51">
        <w:tc>
          <w:tcPr>
            <w:tcW w:w="568" w:type="dxa"/>
          </w:tcPr>
          <w:p w:rsidR="000D0B6F" w:rsidRPr="00A14CE4" w:rsidRDefault="007971E2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Կիսանկուղ</w:t>
            </w:r>
          </w:p>
        </w:tc>
        <w:tc>
          <w:tcPr>
            <w:tcW w:w="1559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Ս. Դավիթ 21շ</w:t>
            </w:r>
          </w:p>
        </w:tc>
        <w:tc>
          <w:tcPr>
            <w:tcW w:w="850" w:type="dxa"/>
          </w:tcPr>
          <w:p w:rsidR="000D0B6F" w:rsidRPr="00A14CE4" w:rsidRDefault="000D0B6F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D0B6F" w:rsidRPr="00A14CE4" w:rsidRDefault="00251049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0D0B6F" w:rsidRPr="00A14CE4" w:rsidRDefault="00A14CE4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ը</w:t>
            </w:r>
            <w:r w:rsidR="00251049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նդանուր բնույթի</w:t>
            </w:r>
          </w:p>
        </w:tc>
        <w:tc>
          <w:tcPr>
            <w:tcW w:w="593" w:type="dxa"/>
          </w:tcPr>
          <w:p w:rsidR="000D0B6F" w:rsidRPr="00F52BDE" w:rsidRDefault="000D0B6F" w:rsidP="00A51128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665431" w:rsidRPr="00F52BDE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665431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665431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Բնակելի շենքեր</w:t>
            </w:r>
          </w:p>
        </w:tc>
        <w:tc>
          <w:tcPr>
            <w:tcW w:w="1559" w:type="dxa"/>
          </w:tcPr>
          <w:p w:rsidR="00665431" w:rsidRPr="00A14CE4" w:rsidRDefault="00251049" w:rsidP="00A263F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Լմ</w:t>
            </w:r>
            <w:r w:rsidR="00A263FE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բ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ատ թաղամաս 21,22,23,24,31, 32 38</w:t>
            </w:r>
          </w:p>
        </w:tc>
        <w:tc>
          <w:tcPr>
            <w:tcW w:w="850" w:type="dxa"/>
          </w:tcPr>
          <w:p w:rsidR="00665431" w:rsidRPr="00A14CE4" w:rsidRDefault="00665431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5431" w:rsidRPr="00413F51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413F51">
              <w:rPr>
                <w:rFonts w:ascii="GHEA Grapalat" w:eastAsia="Calibri" w:hAnsi="GHEA Grapalat" w:cs="Times New Roman"/>
                <w:sz w:val="20"/>
                <w:szCs w:val="20"/>
              </w:rPr>
              <w:t>կիսակառույց</w:t>
            </w:r>
          </w:p>
        </w:tc>
        <w:tc>
          <w:tcPr>
            <w:tcW w:w="1984" w:type="dxa"/>
          </w:tcPr>
          <w:p w:rsidR="00665431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բնակելի</w:t>
            </w:r>
          </w:p>
        </w:tc>
        <w:tc>
          <w:tcPr>
            <w:tcW w:w="593" w:type="dxa"/>
          </w:tcPr>
          <w:p w:rsidR="00665431" w:rsidRPr="00F52BDE" w:rsidRDefault="00665431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251049" w:rsidRPr="00F52BDE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Կիսանկուղ</w:t>
            </w:r>
          </w:p>
        </w:tc>
        <w:tc>
          <w:tcPr>
            <w:tcW w:w="1559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Տոնականյան 28 շենք</w:t>
            </w:r>
          </w:p>
        </w:tc>
        <w:tc>
          <w:tcPr>
            <w:tcW w:w="850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251049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ը</w:t>
            </w:r>
            <w:r w:rsidR="00251049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նդանուր բնույթի</w:t>
            </w:r>
          </w:p>
        </w:tc>
        <w:tc>
          <w:tcPr>
            <w:tcW w:w="593" w:type="dxa"/>
          </w:tcPr>
          <w:p w:rsidR="00251049" w:rsidRPr="00F52BDE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251049" w:rsidRPr="00F52BDE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251049" w:rsidRPr="00A14CE4" w:rsidRDefault="00251049" w:rsidP="00251049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Բնակարան</w:t>
            </w:r>
          </w:p>
        </w:tc>
        <w:tc>
          <w:tcPr>
            <w:tcW w:w="1559" w:type="dxa"/>
          </w:tcPr>
          <w:p w:rsidR="00251049" w:rsidRPr="00A14CE4" w:rsidRDefault="00251049" w:rsidP="00A263F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Անկ</w:t>
            </w:r>
            <w:r w:rsidR="00A263FE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խության 21/32</w:t>
            </w:r>
          </w:p>
        </w:tc>
        <w:tc>
          <w:tcPr>
            <w:tcW w:w="850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1049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251049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րված վարձակալությամբ</w:t>
            </w:r>
          </w:p>
        </w:tc>
        <w:tc>
          <w:tcPr>
            <w:tcW w:w="593" w:type="dxa"/>
          </w:tcPr>
          <w:p w:rsidR="00251049" w:rsidRPr="00F52BDE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251049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251049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251049" w:rsidRPr="00A14CE4" w:rsidRDefault="00A263FE" w:rsidP="007A3A30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&lt;&lt;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Տ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իգրան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Մասուրյան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ի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անվան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մշակույթի տ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ու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</w:t>
            </w:r>
            <w:r w:rsidR="007A3A30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&gt;&gt; 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ՀՈԱԿ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ի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մասնաշենք</w:t>
            </w:r>
          </w:p>
        </w:tc>
        <w:tc>
          <w:tcPr>
            <w:tcW w:w="1559" w:type="dxa"/>
          </w:tcPr>
          <w:p w:rsidR="00251049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Անկախության 17</w:t>
            </w:r>
          </w:p>
        </w:tc>
        <w:tc>
          <w:tcPr>
            <w:tcW w:w="850" w:type="dxa"/>
          </w:tcPr>
          <w:p w:rsidR="00251049" w:rsidRPr="00A14CE4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51049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251049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</w:t>
            </w:r>
          </w:p>
        </w:tc>
        <w:tc>
          <w:tcPr>
            <w:tcW w:w="593" w:type="dxa"/>
          </w:tcPr>
          <w:p w:rsidR="00251049" w:rsidRPr="00F52BDE" w:rsidRDefault="00251049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Արտադրոցական կենտրոնի մասնաշենք</w:t>
            </w:r>
          </w:p>
        </w:tc>
        <w:tc>
          <w:tcPr>
            <w:tcW w:w="1559" w:type="dxa"/>
          </w:tcPr>
          <w:p w:rsidR="001D2303" w:rsidRPr="00A14CE4" w:rsidRDefault="001D2303" w:rsidP="001D2303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Անկախության 20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2303" w:rsidRPr="00A14CE4" w:rsidRDefault="007A3A30" w:rsidP="007A3A30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&lt;&lt;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Վ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արազ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Սամուելյան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ի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անվան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մշակույթի տ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ու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ՀՈԱԿ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-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ի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="001D2303"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մասնաշենք</w:t>
            </w:r>
          </w:p>
        </w:tc>
        <w:tc>
          <w:tcPr>
            <w:tcW w:w="1559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Թումանյան 2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լավ</w:t>
            </w:r>
          </w:p>
        </w:tc>
        <w:tc>
          <w:tcPr>
            <w:tcW w:w="1984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Թիվ 1 մա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կապարտեզի մասնաշենք</w:t>
            </w:r>
          </w:p>
        </w:tc>
        <w:tc>
          <w:tcPr>
            <w:tcW w:w="1559" w:type="dxa"/>
          </w:tcPr>
          <w:p w:rsidR="001D2303" w:rsidRPr="00A14CE4" w:rsidRDefault="001D2303" w:rsidP="00413F51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Ղարիբջանյան 1-ին նրբանցք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</w:tcPr>
          <w:p w:rsidR="001D2303" w:rsidRPr="00A14CE4" w:rsidRDefault="001D2303" w:rsidP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Թիվ 2 մա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կապարտեզի մասնաշենք</w:t>
            </w:r>
          </w:p>
        </w:tc>
        <w:tc>
          <w:tcPr>
            <w:tcW w:w="1559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Անկախության 20/1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</w:tcPr>
          <w:p w:rsidR="001D2303" w:rsidRPr="00A14CE4" w:rsidRDefault="001D2303" w:rsidP="00A14CE4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Թիվ 3 մա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կապարտեզի մասնաշենք</w:t>
            </w:r>
          </w:p>
        </w:tc>
        <w:tc>
          <w:tcPr>
            <w:tcW w:w="1559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Իսահակյան 60/4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</w:tcPr>
          <w:p w:rsidR="001D2303" w:rsidRPr="00A14CE4" w:rsidRDefault="001D2303" w:rsidP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Թիվ 4 մա</w:t>
            </w:r>
            <w:r w:rsidR="00A14CE4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ն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կապարտեզի մասնաշենք</w:t>
            </w:r>
          </w:p>
        </w:tc>
        <w:tc>
          <w:tcPr>
            <w:tcW w:w="1559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Շինարարների 7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1D2303">
            <w:pPr>
              <w:rPr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</w:tcPr>
          <w:p w:rsidR="001D2303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նակարան</w:t>
            </w:r>
          </w:p>
        </w:tc>
        <w:tc>
          <w:tcPr>
            <w:tcW w:w="1559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Տոնականյան 23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րված վարձակալությամբ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FA088B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նակարան</w:t>
            </w:r>
          </w:p>
        </w:tc>
        <w:tc>
          <w:tcPr>
            <w:tcW w:w="1559" w:type="dxa"/>
          </w:tcPr>
          <w:p w:rsidR="00FA088B" w:rsidRPr="00A14CE4" w:rsidRDefault="00FA088B" w:rsidP="00A263FE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</w:t>
            </w:r>
            <w:r w:rsidR="00A263FE" w:rsidRPr="00A14CE4"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կա</w:t>
            </w: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խության 21 ա</w:t>
            </w: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րված վարձակալությամբ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1D2303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Գեղարվեստի դպրոցի մասնաշենք</w:t>
            </w:r>
          </w:p>
        </w:tc>
        <w:tc>
          <w:tcPr>
            <w:tcW w:w="1559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Բաղրամյան 9/1</w:t>
            </w:r>
          </w:p>
        </w:tc>
        <w:tc>
          <w:tcPr>
            <w:tcW w:w="850" w:type="dxa"/>
          </w:tcPr>
          <w:p w:rsidR="001D2303" w:rsidRPr="00A14CE4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1D2303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1D2303" w:rsidRPr="00F52BDE" w:rsidRDefault="001D2303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Մարզահամալիր</w:t>
            </w:r>
          </w:p>
        </w:tc>
        <w:tc>
          <w:tcPr>
            <w:tcW w:w="1559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Գործարանային 11</w:t>
            </w: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2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Մարզադպրոց</w:t>
            </w:r>
          </w:p>
        </w:tc>
        <w:tc>
          <w:tcPr>
            <w:tcW w:w="1559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Անկախության 42</w:t>
            </w: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կրթական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Պոմպակայան</w:t>
            </w:r>
          </w:p>
        </w:tc>
        <w:tc>
          <w:tcPr>
            <w:tcW w:w="1559" w:type="dxa"/>
          </w:tcPr>
          <w:p w:rsidR="00FA088B" w:rsidRPr="00A14CE4" w:rsidRDefault="00FA088B" w:rsidP="00413F51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Տուֆագործների 11-րդ նրբանցք</w:t>
            </w: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տ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րված վարձակալ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ությամբ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Զբոսայգի </w:t>
            </w:r>
          </w:p>
        </w:tc>
        <w:tc>
          <w:tcPr>
            <w:tcW w:w="1559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Բաղրամյան 10/5,6</w:t>
            </w: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ը</w:t>
            </w:r>
            <w:r w:rsidR="00FA088B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նդհանուր օգտագործման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A088B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Տայոտա Քեմրի</w:t>
            </w:r>
          </w:p>
        </w:tc>
        <w:tc>
          <w:tcPr>
            <w:tcW w:w="1559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A088B" w:rsidRPr="00A14CE4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A088B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A088B" w:rsidRPr="00A14CE4" w:rsidRDefault="00A14CE4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ru-RU"/>
              </w:rPr>
              <w:t>ծ</w:t>
            </w:r>
            <w:r w:rsidR="00F44160"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առայողական մեքենա</w:t>
            </w:r>
          </w:p>
        </w:tc>
        <w:tc>
          <w:tcPr>
            <w:tcW w:w="593" w:type="dxa"/>
          </w:tcPr>
          <w:p w:rsidR="00FA088B" w:rsidRPr="00F52BDE" w:rsidRDefault="00FA088B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44160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Հյունդաի</w:t>
            </w:r>
          </w:p>
        </w:tc>
        <w:tc>
          <w:tcPr>
            <w:tcW w:w="1559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1984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աղբատար</w:t>
            </w:r>
          </w:p>
        </w:tc>
        <w:tc>
          <w:tcPr>
            <w:tcW w:w="593" w:type="dxa"/>
          </w:tcPr>
          <w:p w:rsidR="00F44160" w:rsidRPr="00F52BDE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  <w:tr w:rsidR="00F44160" w:rsidRPr="001D2303" w:rsidTr="00413F51">
        <w:tblPrEx>
          <w:tblCellMar>
            <w:left w:w="108" w:type="dxa"/>
            <w:right w:w="108" w:type="dxa"/>
          </w:tblCellMar>
        </w:tblPrEx>
        <w:tc>
          <w:tcPr>
            <w:tcW w:w="568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Զիլ</w:t>
            </w:r>
          </w:p>
        </w:tc>
        <w:tc>
          <w:tcPr>
            <w:tcW w:w="1559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անսարք</w:t>
            </w:r>
          </w:p>
        </w:tc>
        <w:tc>
          <w:tcPr>
            <w:tcW w:w="1984" w:type="dxa"/>
          </w:tcPr>
          <w:p w:rsidR="00F44160" w:rsidRPr="00A14CE4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A14CE4">
              <w:rPr>
                <w:rFonts w:ascii="GHEA Grapalat" w:eastAsia="Calibri" w:hAnsi="GHEA Grapalat" w:cs="Times New Roman"/>
                <w:sz w:val="20"/>
                <w:szCs w:val="20"/>
              </w:rPr>
              <w:t>աղբատար</w:t>
            </w:r>
          </w:p>
        </w:tc>
        <w:tc>
          <w:tcPr>
            <w:tcW w:w="593" w:type="dxa"/>
          </w:tcPr>
          <w:p w:rsidR="00F44160" w:rsidRPr="00F52BDE" w:rsidRDefault="00F44160" w:rsidP="00E77672">
            <w:pPr>
              <w:spacing w:line="20" w:lineRule="atLeast"/>
              <w:jc w:val="both"/>
              <w:rPr>
                <w:rFonts w:ascii="GHEA Grapalat" w:eastAsia="Calibri" w:hAnsi="GHEA Grapalat" w:cs="Times New Roman"/>
              </w:rPr>
            </w:pPr>
          </w:p>
        </w:tc>
      </w:tr>
    </w:tbl>
    <w:p w:rsidR="000D0B6F" w:rsidRPr="00F527E0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en-US"/>
        </w:rPr>
      </w:pPr>
    </w:p>
    <w:p w:rsidR="000D0B6F" w:rsidRPr="00F52BDE" w:rsidRDefault="000D0B6F" w:rsidP="00726593">
      <w:pPr>
        <w:keepNext/>
        <w:keepLines/>
        <w:numPr>
          <w:ilvl w:val="0"/>
          <w:numId w:val="5"/>
        </w:numPr>
        <w:tabs>
          <w:tab w:val="left" w:pos="360"/>
        </w:tabs>
        <w:spacing w:after="0" w:line="20" w:lineRule="atLeast"/>
        <w:ind w:hanging="72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5" w:name="_Toc492216767"/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5"/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D0B6F" w:rsidRPr="00FD1421" w:rsidRDefault="000D0B6F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7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E77672" w:rsidRPr="00FD1421" w:rsidRDefault="00E77672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  <w:lang w:val="hy-AM"/>
        </w:rPr>
      </w:pPr>
    </w:p>
    <w:tbl>
      <w:tblPr>
        <w:tblW w:w="10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60"/>
        <w:gridCol w:w="1418"/>
        <w:gridCol w:w="1134"/>
        <w:gridCol w:w="992"/>
        <w:gridCol w:w="1276"/>
        <w:gridCol w:w="1275"/>
        <w:gridCol w:w="397"/>
      </w:tblGrid>
      <w:tr w:rsidR="00E77672" w:rsidRPr="0085577C" w:rsidTr="00A14CE4">
        <w:trPr>
          <w:cantSplit/>
          <w:trHeight w:val="746"/>
          <w:jc w:val="right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3660" w:type="dxa"/>
            <w:vMerge w:val="restart"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արժեքը (հազ. դրամ)</w:t>
            </w:r>
          </w:p>
        </w:tc>
        <w:tc>
          <w:tcPr>
            <w:tcW w:w="5074" w:type="dxa"/>
            <w:gridSpan w:val="5"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Ծրագրի ֆինանսավորման աղբյուրները</w:t>
            </w:r>
          </w:p>
        </w:tc>
      </w:tr>
      <w:tr w:rsidR="00E77672" w:rsidRPr="0085577C" w:rsidTr="00A14CE4">
        <w:trPr>
          <w:cantSplit/>
          <w:trHeight w:val="2337"/>
          <w:jc w:val="right"/>
        </w:trPr>
        <w:tc>
          <w:tcPr>
            <w:tcW w:w="624" w:type="dxa"/>
            <w:vMerge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660" w:type="dxa"/>
            <w:vMerge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E77672" w:rsidRPr="0085577C" w:rsidRDefault="00E77672" w:rsidP="00E77672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E77672" w:rsidRPr="0085577C" w:rsidRDefault="00E77672" w:rsidP="00E77672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Պետական բյուջե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E77672" w:rsidRPr="0085577C" w:rsidRDefault="00E77672" w:rsidP="00E77672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1275" w:type="dxa"/>
            <w:shd w:val="clear" w:color="auto" w:fill="D9D9D9"/>
            <w:textDirection w:val="btLr"/>
            <w:vAlign w:val="center"/>
          </w:tcPr>
          <w:p w:rsidR="00E77672" w:rsidRPr="00A14CE4" w:rsidRDefault="00E77672" w:rsidP="00A14CE4">
            <w:pPr>
              <w:spacing w:after="0" w:line="20" w:lineRule="atLeast"/>
              <w:ind w:left="113" w:right="113"/>
              <w:jc w:val="both"/>
              <w:rPr>
                <w:rFonts w:ascii="GHEA Grapalat" w:hAnsi="GHEA Grapalat"/>
                <w:b/>
                <w:sz w:val="19"/>
                <w:szCs w:val="19"/>
              </w:rPr>
            </w:pPr>
            <w:r w:rsidRPr="00A14CE4">
              <w:rPr>
                <w:rFonts w:ascii="GHEA Grapalat" w:hAnsi="GHEA Grapalat"/>
                <w:b/>
                <w:sz w:val="19"/>
                <w:szCs w:val="19"/>
              </w:rPr>
              <w:t>Համայնք-ՔՀՄՀ</w:t>
            </w:r>
            <w:r w:rsidR="00A14CE4" w:rsidRPr="00A14CE4">
              <w:rPr>
                <w:rFonts w:ascii="GHEA Grapalat" w:hAnsi="GHEA Grapalat"/>
                <w:b/>
                <w:sz w:val="19"/>
                <w:szCs w:val="19"/>
              </w:rPr>
              <w:t xml:space="preserve"> </w:t>
            </w:r>
            <w:r w:rsidRPr="00A14CE4">
              <w:rPr>
                <w:rFonts w:ascii="GHEA Grapalat" w:hAnsi="GHEA Grapalat"/>
                <w:b/>
                <w:sz w:val="19"/>
                <w:szCs w:val="19"/>
              </w:rPr>
              <w:t>համագործակցություն</w:t>
            </w:r>
          </w:p>
        </w:tc>
        <w:tc>
          <w:tcPr>
            <w:tcW w:w="397" w:type="dxa"/>
            <w:shd w:val="clear" w:color="auto" w:fill="D9D9D9"/>
            <w:textDirection w:val="btLr"/>
            <w:vAlign w:val="center"/>
          </w:tcPr>
          <w:p w:rsidR="00E77672" w:rsidRPr="0085577C" w:rsidRDefault="00E77672" w:rsidP="00E77672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Այլ աղբյուրներ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2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418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992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A14CE4">
        <w:trPr>
          <w:trHeight w:val="375"/>
          <w:jc w:val="right"/>
        </w:trPr>
        <w:tc>
          <w:tcPr>
            <w:tcW w:w="4284" w:type="dxa"/>
            <w:gridSpan w:val="2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</w:tcPr>
          <w:p w:rsidR="00E77672" w:rsidRPr="00E77672" w:rsidRDefault="00E77672" w:rsidP="00E77672">
            <w:pPr>
              <w:jc w:val="center"/>
              <w:rPr>
                <w:b/>
              </w:rPr>
            </w:pPr>
            <w:r w:rsidRPr="00E77672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1134" w:type="dxa"/>
          </w:tcPr>
          <w:p w:rsidR="00E77672" w:rsidRPr="00E77672" w:rsidRDefault="00E77672" w:rsidP="00E77672">
            <w:pPr>
              <w:jc w:val="center"/>
              <w:rPr>
                <w:b/>
              </w:rPr>
            </w:pPr>
            <w:r w:rsidRPr="00E77672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bottom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2. Պաշտպանության կազմակերպում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պաշտպանության կազմակերպման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E77672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Փողոցների լուսավորում</w:t>
            </w:r>
          </w:p>
        </w:tc>
        <w:tc>
          <w:tcPr>
            <w:tcW w:w="1418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5500.0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55</w:t>
            </w:r>
            <w:r w:rsidRPr="0085577C">
              <w:rPr>
                <w:rFonts w:ascii="GHEA Grapalat" w:hAnsi="GHEA Grapalat" w:cs="Arial"/>
                <w:sz w:val="20"/>
                <w:szCs w:val="20"/>
              </w:rPr>
              <w:t>00.0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A14CE4" w:rsidP="00E77672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Արթիկ</w:t>
            </w:r>
            <w:r w:rsidR="00E77672" w:rsidRPr="0085577C">
              <w:rPr>
                <w:rFonts w:ascii="GHEA Grapalat" w:hAnsi="GHEA Grapalat" w:cs="Arial"/>
                <w:sz w:val="20"/>
                <w:szCs w:val="20"/>
              </w:rPr>
              <w:t xml:space="preserve"> համայնքում գիշերային լուսավորության իրականացում</w:t>
            </w:r>
          </w:p>
        </w:tc>
        <w:tc>
          <w:tcPr>
            <w:tcW w:w="1418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10694.8</w:t>
            </w:r>
          </w:p>
        </w:tc>
        <w:tc>
          <w:tcPr>
            <w:tcW w:w="1134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10694.8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A14CE4" w:rsidRDefault="00E77672" w:rsidP="00A14CE4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A14CE4">
              <w:rPr>
                <w:rFonts w:ascii="GHEA Grapalat" w:hAnsi="GHEA Grapalat"/>
                <w:sz w:val="20"/>
                <w:szCs w:val="20"/>
                <w:lang w:val="en-US"/>
              </w:rPr>
              <w:t xml:space="preserve">Անկախության   24    շենքի </w:t>
            </w:r>
            <w:r w:rsidR="00A14CE4">
              <w:rPr>
                <w:rFonts w:ascii="GHEA Grapalat" w:hAnsi="GHEA Grapalat"/>
                <w:sz w:val="20"/>
                <w:szCs w:val="20"/>
              </w:rPr>
              <w:t>տանիք</w:t>
            </w:r>
            <w:r w:rsidRPr="00A14CE4">
              <w:rPr>
                <w:rFonts w:ascii="GHEA Grapalat" w:hAnsi="GHEA Grapalat"/>
                <w:sz w:val="20"/>
                <w:szCs w:val="20"/>
                <w:lang w:val="en-US"/>
              </w:rPr>
              <w:t>ի վերանորոգում</w:t>
            </w:r>
          </w:p>
        </w:tc>
        <w:tc>
          <w:tcPr>
            <w:tcW w:w="1418" w:type="dxa"/>
            <w:vAlign w:val="center"/>
          </w:tcPr>
          <w:p w:rsidR="00E77672" w:rsidRPr="002159A9" w:rsidRDefault="00E77672" w:rsidP="00E77672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11000.0</w:t>
            </w:r>
          </w:p>
        </w:tc>
        <w:tc>
          <w:tcPr>
            <w:tcW w:w="1134" w:type="dxa"/>
            <w:vAlign w:val="center"/>
          </w:tcPr>
          <w:p w:rsid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11000.0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3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A14CE4" w:rsidRDefault="00E77672" w:rsidP="00E77672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A14CE4">
              <w:rPr>
                <w:rFonts w:ascii="GHEA Grapalat" w:hAnsi="GHEA Grapalat"/>
                <w:sz w:val="20"/>
                <w:szCs w:val="20"/>
                <w:lang w:val="en-US"/>
              </w:rPr>
              <w:t>Կոմիտաս թաղամասի կոյուղագծի կառուցում</w:t>
            </w:r>
          </w:p>
        </w:tc>
        <w:tc>
          <w:tcPr>
            <w:tcW w:w="1418" w:type="dxa"/>
            <w:vAlign w:val="center"/>
          </w:tcPr>
          <w:p w:rsidR="00E77672" w:rsidRPr="002159A9" w:rsidRDefault="00E77672" w:rsidP="00E77672">
            <w:pPr>
              <w:spacing w:after="0" w:line="20" w:lineRule="atLeast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17000.0</w:t>
            </w:r>
          </w:p>
        </w:tc>
        <w:tc>
          <w:tcPr>
            <w:tcW w:w="1134" w:type="dxa"/>
            <w:vAlign w:val="center"/>
          </w:tcPr>
          <w:p w:rsid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17000.0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77672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44194.8</w:t>
            </w:r>
          </w:p>
        </w:tc>
        <w:tc>
          <w:tcPr>
            <w:tcW w:w="1134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16194.8</w:t>
            </w:r>
          </w:p>
        </w:tc>
        <w:tc>
          <w:tcPr>
            <w:tcW w:w="992" w:type="dxa"/>
            <w:vAlign w:val="center"/>
          </w:tcPr>
          <w:p w:rsidR="00E77672" w:rsidRPr="00E77672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E77672">
              <w:rPr>
                <w:rFonts w:ascii="GHEA Grapalat" w:hAnsi="GHEA Grapalat"/>
                <w:b/>
                <w:sz w:val="20"/>
                <w:szCs w:val="20"/>
                <w:lang w:val="en-US"/>
              </w:rPr>
              <w:t>28000.0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5. Հողօգտագործում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7672" w:rsidRPr="0085577C" w:rsidRDefault="00E77672" w:rsidP="00E7767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E77672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E77672" w:rsidRPr="0085577C" w:rsidTr="00A14CE4">
        <w:trPr>
          <w:jc w:val="right"/>
        </w:trPr>
        <w:tc>
          <w:tcPr>
            <w:tcW w:w="624" w:type="dxa"/>
            <w:vAlign w:val="center"/>
          </w:tcPr>
          <w:p w:rsidR="00E77672" w:rsidRPr="0085577C" w:rsidRDefault="00E77672" w:rsidP="00E77672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E77672" w:rsidRPr="0085577C" w:rsidRDefault="00E77672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 համայնքի միջբնակավայրային ճանապարհների վերանորոգման աշխատանքների իրականացում</w:t>
            </w:r>
          </w:p>
        </w:tc>
        <w:tc>
          <w:tcPr>
            <w:tcW w:w="1418" w:type="dxa"/>
            <w:vAlign w:val="center"/>
          </w:tcPr>
          <w:p w:rsidR="00E77672" w:rsidRPr="0085577C" w:rsidRDefault="00E77672" w:rsidP="00370B3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10</w:t>
            </w:r>
            <w:r w:rsidR="00370B3B">
              <w:rPr>
                <w:rFonts w:ascii="GHEA Grapalat" w:hAnsi="GHEA Grapalat"/>
                <w:sz w:val="20"/>
                <w:szCs w:val="20"/>
                <w:lang w:val="en-US"/>
              </w:rPr>
              <w:t>501</w:t>
            </w:r>
            <w:r w:rsidRPr="0085577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E77672" w:rsidRPr="0085577C" w:rsidRDefault="00E77672" w:rsidP="00370B3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10</w:t>
            </w:r>
            <w:r w:rsidR="00370B3B">
              <w:rPr>
                <w:rFonts w:ascii="GHEA Grapalat" w:hAnsi="GHEA Grapalat"/>
                <w:sz w:val="20"/>
                <w:szCs w:val="20"/>
                <w:lang w:val="en-US"/>
              </w:rPr>
              <w:t>501</w:t>
            </w:r>
            <w:r w:rsidRPr="0085577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E77672" w:rsidRPr="0085577C" w:rsidRDefault="00E77672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440E8D" w:rsidRDefault="00440E8D" w:rsidP="00FD14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Գ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.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Նժդեհ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փողոցի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1-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ին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նրբանցքի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քարով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սալահատակում</w:t>
            </w:r>
          </w:p>
        </w:tc>
        <w:tc>
          <w:tcPr>
            <w:tcW w:w="1418" w:type="dxa"/>
            <w:vAlign w:val="center"/>
          </w:tcPr>
          <w:p w:rsidR="00440E8D" w:rsidRPr="002159A9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1134" w:type="dxa"/>
            <w:vAlign w:val="center"/>
          </w:tcPr>
          <w:p w:rsidR="00440E8D" w:rsidRPr="00440E8D" w:rsidRDefault="00440E8D" w:rsidP="00440E8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2159A9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440E8D" w:rsidRDefault="00440E8D" w:rsidP="00FD14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Դուրյան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փողոցի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քարով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սալապատում</w:t>
            </w:r>
          </w:p>
        </w:tc>
        <w:tc>
          <w:tcPr>
            <w:tcW w:w="1418" w:type="dxa"/>
            <w:vAlign w:val="center"/>
          </w:tcPr>
          <w:p w:rsidR="00440E8D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16300.0</w:t>
            </w:r>
          </w:p>
        </w:tc>
        <w:tc>
          <w:tcPr>
            <w:tcW w:w="1134" w:type="dxa"/>
            <w:vAlign w:val="center"/>
          </w:tcPr>
          <w:p w:rsidR="00440E8D" w:rsidRPr="00440E8D" w:rsidRDefault="00440E8D" w:rsidP="00440E8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16300.0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440E8D" w:rsidRDefault="00440E8D" w:rsidP="00FD14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Տուֆագործների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փողոցի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3-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րդ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նրբանցքի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տուֆ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քարով</w:t>
            </w:r>
            <w:r w:rsidRPr="00440E8D">
              <w:rPr>
                <w:rFonts w:ascii="Sylfaen" w:hAnsi="Sylfaen"/>
                <w:sz w:val="21"/>
                <w:szCs w:val="21"/>
              </w:rPr>
              <w:t xml:space="preserve"> </w:t>
            </w:r>
            <w:r w:rsidRPr="00845127">
              <w:rPr>
                <w:rFonts w:ascii="Sylfaen" w:hAnsi="Sylfaen"/>
                <w:sz w:val="21"/>
                <w:szCs w:val="21"/>
                <w:lang w:val="en-US"/>
              </w:rPr>
              <w:t>սալապատում</w:t>
            </w:r>
          </w:p>
        </w:tc>
        <w:tc>
          <w:tcPr>
            <w:tcW w:w="1418" w:type="dxa"/>
            <w:vAlign w:val="center"/>
          </w:tcPr>
          <w:p w:rsidR="00440E8D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1134" w:type="dxa"/>
            <w:vAlign w:val="center"/>
          </w:tcPr>
          <w:p w:rsidR="00440E8D" w:rsidRPr="00440E8D" w:rsidRDefault="00440E8D" w:rsidP="00440E8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Default="00440E8D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10000.0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40E8D" w:rsidRPr="0085577C" w:rsidRDefault="00440E8D" w:rsidP="00FD142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370B3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42</w:t>
            </w:r>
            <w:r w:rsidR="00370B3B">
              <w:rPr>
                <w:rFonts w:ascii="GHEA Grapalat" w:hAnsi="GHEA Grapalat"/>
                <w:b/>
                <w:sz w:val="20"/>
                <w:szCs w:val="20"/>
                <w:lang w:val="en-US"/>
              </w:rPr>
              <w:t>8</w:t>
            </w:r>
            <w:r w:rsidR="00370B3B">
              <w:rPr>
                <w:rFonts w:ascii="GHEA Grapalat" w:hAnsi="GHEA Grapalat"/>
                <w:b/>
                <w:sz w:val="20"/>
                <w:szCs w:val="20"/>
              </w:rPr>
              <w:t>0</w:t>
            </w:r>
            <w:r w:rsidR="00370B3B">
              <w:rPr>
                <w:rFonts w:ascii="GHEA Grapalat" w:hAnsi="GHEA Grapalat"/>
                <w:b/>
                <w:sz w:val="20"/>
                <w:szCs w:val="20"/>
                <w:lang w:val="en-US"/>
              </w:rPr>
              <w:t>1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440E8D" w:rsidRPr="00440E8D" w:rsidRDefault="00440E8D" w:rsidP="00370B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440E8D">
              <w:rPr>
                <w:rFonts w:ascii="GHEA Grapalat" w:hAnsi="GHEA Grapalat"/>
                <w:b/>
                <w:sz w:val="20"/>
                <w:szCs w:val="20"/>
                <w:lang w:val="en-US"/>
              </w:rPr>
              <w:t>10</w:t>
            </w:r>
            <w:r w:rsidR="00370B3B">
              <w:rPr>
                <w:rFonts w:ascii="GHEA Grapalat" w:hAnsi="GHEA Grapalat"/>
                <w:b/>
                <w:sz w:val="20"/>
                <w:szCs w:val="20"/>
                <w:lang w:val="en-US"/>
              </w:rPr>
              <w:t>501</w:t>
            </w:r>
            <w:r w:rsidRPr="00440E8D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2" w:type="dxa"/>
            <w:vAlign w:val="center"/>
          </w:tcPr>
          <w:p w:rsidR="00440E8D" w:rsidRPr="00440E8D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32300</w:t>
            </w:r>
            <w:r w:rsidR="00730786">
              <w:rPr>
                <w:rFonts w:ascii="GHEA Grapalat" w:hAnsi="GHEA Grapalat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2018 թվականին առևտրի և ծառայությունների ոլորտում ծրագրեր և միջոցառումներ չեն նախատեսվել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68228B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Համայնքի նախադպրոցական կրթության ծառայությունների մատուցում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125288.0</w:t>
            </w:r>
          </w:p>
        </w:tc>
        <w:tc>
          <w:tcPr>
            <w:tcW w:w="1134" w:type="dxa"/>
            <w:vAlign w:val="center"/>
          </w:tcPr>
          <w:p w:rsidR="00440E8D" w:rsidRPr="0085577C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125288.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5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68228B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Համայնքի</w:t>
            </w:r>
            <w:r w:rsidRPr="0068228B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="00440E8D" w:rsidRPr="0085577C">
              <w:rPr>
                <w:rFonts w:ascii="GHEA Grapalat" w:hAnsi="GHEA Grapalat" w:cs="Arial"/>
                <w:sz w:val="20"/>
                <w:szCs w:val="20"/>
              </w:rPr>
              <w:t>արտադպրոցական դաստիարակության ծառայության մատուցում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74391.0</w:t>
            </w:r>
          </w:p>
        </w:tc>
        <w:tc>
          <w:tcPr>
            <w:tcW w:w="1134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74391.0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199679.0</w:t>
            </w:r>
          </w:p>
        </w:tc>
        <w:tc>
          <w:tcPr>
            <w:tcW w:w="1134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199679.0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12100.0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68228B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  <w:r w:rsidR="0068228B">
              <w:rPr>
                <w:rFonts w:ascii="GHEA Grapalat" w:hAnsi="GHEA Grapalat"/>
                <w:sz w:val="20"/>
                <w:szCs w:val="20"/>
                <w:lang w:val="en-US"/>
              </w:rPr>
              <w:t>21</w:t>
            </w:r>
            <w:r w:rsidRPr="0085577C">
              <w:rPr>
                <w:rFonts w:ascii="GHEA Grapalat" w:hAnsi="GHEA Grapalat"/>
                <w:sz w:val="20"/>
                <w:szCs w:val="20"/>
              </w:rPr>
              <w:t>00.0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68228B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 xml:space="preserve">  գրադարանների գործունեության ապահովում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19043.0</w:t>
            </w:r>
          </w:p>
        </w:tc>
        <w:tc>
          <w:tcPr>
            <w:tcW w:w="1134" w:type="dxa"/>
            <w:vAlign w:val="center"/>
          </w:tcPr>
          <w:p w:rsidR="00440E8D" w:rsidRPr="0085577C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19043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8228B" w:rsidRPr="0085577C" w:rsidTr="00A14CE4">
        <w:trPr>
          <w:jc w:val="right"/>
        </w:trPr>
        <w:tc>
          <w:tcPr>
            <w:tcW w:w="624" w:type="dxa"/>
            <w:vAlign w:val="center"/>
          </w:tcPr>
          <w:p w:rsidR="0068228B" w:rsidRPr="0085577C" w:rsidRDefault="0068228B" w:rsidP="00E77672">
            <w:pPr>
              <w:numPr>
                <w:ilvl w:val="0"/>
                <w:numId w:val="36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68228B" w:rsidRPr="0068228B" w:rsidRDefault="0068228B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Համայնքի</w:t>
            </w:r>
            <w:r w:rsidRPr="0068228B">
              <w:rPr>
                <w:rFonts w:ascii="GHEA Grapalat" w:hAnsi="GHEA Grapalat"/>
                <w:sz w:val="20"/>
                <w:szCs w:val="20"/>
              </w:rPr>
              <w:t xml:space="preserve"> 2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մշակույթի</w:t>
            </w:r>
            <w:r w:rsidRPr="006822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կենտրոնների</w:t>
            </w:r>
            <w:r w:rsidRPr="006822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գործունեության</w:t>
            </w:r>
            <w:r w:rsidRPr="0068228B"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ապահովում</w:t>
            </w:r>
          </w:p>
        </w:tc>
        <w:tc>
          <w:tcPr>
            <w:tcW w:w="1418" w:type="dxa"/>
            <w:vAlign w:val="center"/>
          </w:tcPr>
          <w:p w:rsidR="0068228B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34775.0</w:t>
            </w:r>
          </w:p>
        </w:tc>
        <w:tc>
          <w:tcPr>
            <w:tcW w:w="1134" w:type="dxa"/>
            <w:vAlign w:val="center"/>
          </w:tcPr>
          <w:p w:rsidR="0068228B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34775.0</w:t>
            </w:r>
          </w:p>
        </w:tc>
        <w:tc>
          <w:tcPr>
            <w:tcW w:w="992" w:type="dxa"/>
            <w:vAlign w:val="center"/>
          </w:tcPr>
          <w:p w:rsidR="0068228B" w:rsidRPr="0085577C" w:rsidRDefault="0068228B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8228B" w:rsidRPr="0085577C" w:rsidRDefault="0068228B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68228B" w:rsidRPr="0085577C" w:rsidRDefault="0068228B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68228B" w:rsidRPr="0085577C" w:rsidRDefault="0068228B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65918.0</w:t>
            </w:r>
          </w:p>
        </w:tc>
        <w:tc>
          <w:tcPr>
            <w:tcW w:w="1134" w:type="dxa"/>
            <w:vAlign w:val="center"/>
          </w:tcPr>
          <w:p w:rsidR="00440E8D" w:rsidRPr="0068228B" w:rsidRDefault="0068228B" w:rsidP="00E77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65918.0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2018 թվականին առողջապահության ոլորտում ծրագրեր և միջոցառումներ չեն նախատեսվել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11. Ֆիզիկական կուլտուրա և սպորտ</w:t>
            </w:r>
          </w:p>
        </w:tc>
      </w:tr>
      <w:tr w:rsidR="00901614" w:rsidRPr="0085577C" w:rsidTr="00A14CE4">
        <w:trPr>
          <w:jc w:val="right"/>
        </w:trPr>
        <w:tc>
          <w:tcPr>
            <w:tcW w:w="624" w:type="dxa"/>
            <w:vAlign w:val="center"/>
          </w:tcPr>
          <w:p w:rsidR="00901614" w:rsidRPr="0085577C" w:rsidRDefault="00901614" w:rsidP="00E77672">
            <w:pPr>
              <w:numPr>
                <w:ilvl w:val="0"/>
                <w:numId w:val="37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901614" w:rsidRPr="0085577C" w:rsidRDefault="00901614" w:rsidP="0090161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Համայնքի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թվով</w:t>
            </w:r>
            <w:r w:rsidRPr="00901614">
              <w:rPr>
                <w:rFonts w:ascii="GHEA Grapalat" w:hAnsi="GHEA Grapalat"/>
                <w:sz w:val="20"/>
                <w:szCs w:val="20"/>
              </w:rPr>
              <w:t xml:space="preserve"> 3 </w:t>
            </w:r>
            <w:r w:rsidRPr="0085577C">
              <w:rPr>
                <w:rFonts w:ascii="GHEA Grapalat" w:hAnsi="GHEA Grapalat"/>
                <w:sz w:val="20"/>
                <w:szCs w:val="20"/>
              </w:rPr>
              <w:t>մարզադպրոցների գործունեության ապահովում</w:t>
            </w:r>
          </w:p>
        </w:tc>
        <w:tc>
          <w:tcPr>
            <w:tcW w:w="1418" w:type="dxa"/>
            <w:vAlign w:val="center"/>
          </w:tcPr>
          <w:p w:rsidR="00901614" w:rsidRPr="00901614" w:rsidRDefault="00901614" w:rsidP="00FD1421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1134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992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901614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901614" w:rsidRPr="0085577C" w:rsidRDefault="00901614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418" w:type="dxa"/>
            <w:vAlign w:val="center"/>
          </w:tcPr>
          <w:p w:rsidR="00901614" w:rsidRPr="00901614" w:rsidRDefault="00901614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1134" w:type="dxa"/>
            <w:vAlign w:val="center"/>
          </w:tcPr>
          <w:p w:rsidR="00901614" w:rsidRPr="00901614" w:rsidRDefault="00901614" w:rsidP="00FD1421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58670.0</w:t>
            </w:r>
          </w:p>
        </w:tc>
        <w:tc>
          <w:tcPr>
            <w:tcW w:w="992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901614" w:rsidRPr="0085577C" w:rsidRDefault="00901614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8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418" w:type="dxa"/>
            <w:vAlign w:val="center"/>
          </w:tcPr>
          <w:p w:rsidR="00440E8D" w:rsidRPr="0085577C" w:rsidRDefault="00901614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1134" w:type="dxa"/>
            <w:vAlign w:val="center"/>
          </w:tcPr>
          <w:p w:rsidR="00440E8D" w:rsidRPr="0085577C" w:rsidRDefault="00901614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85577C" w:rsidRDefault="00901614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="00440E8D" w:rsidRPr="0085577C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  <w:vAlign w:val="center"/>
          </w:tcPr>
          <w:p w:rsidR="00440E8D" w:rsidRPr="0085577C" w:rsidRDefault="00901614" w:rsidP="00E77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="00440E8D" w:rsidRPr="0085577C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13. Գյուղատնտեսություն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39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B97CD2" w:rsidP="00B97CD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 xml:space="preserve">2018 թվականի ընթացքում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գյուղատնտեսության</w:t>
            </w:r>
            <w:r w:rsidRPr="0085577C">
              <w:rPr>
                <w:rFonts w:ascii="GHEA Grapalat" w:hAnsi="GHEA Grapalat" w:cs="Sylfaen"/>
                <w:sz w:val="20"/>
                <w:szCs w:val="20"/>
              </w:rPr>
              <w:t xml:space="preserve">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440E8D" w:rsidRPr="00B97CD2" w:rsidRDefault="00B97CD2" w:rsidP="00B97CD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B97CD2" w:rsidRDefault="00B97CD2" w:rsidP="00B97CD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B97CD2" w:rsidRDefault="00B97CD2" w:rsidP="00B97CD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B97CD2" w:rsidRDefault="00B97CD2" w:rsidP="00B97CD2">
            <w:pPr>
              <w:spacing w:after="0" w:line="20" w:lineRule="atLeast"/>
              <w:ind w:right="-6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B97CD2" w:rsidRDefault="00B97CD2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2018 թվականի ընթացքում անասնաբուժության և բուսսանիտարիայի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numPr>
                <w:ilvl w:val="0"/>
                <w:numId w:val="4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B97CD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Համայնքի աղբահանության և սանիտարական մաքրման</w:t>
            </w:r>
            <w:r w:rsidR="00B97CD2" w:rsidRPr="00B97CD2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B97CD2">
              <w:rPr>
                <w:rFonts w:ascii="GHEA Grapalat" w:hAnsi="GHEA Grapalat"/>
                <w:sz w:val="20"/>
                <w:szCs w:val="20"/>
                <w:lang w:val="en-US"/>
              </w:rPr>
              <w:t>կանաչապատման</w:t>
            </w:r>
            <w:r w:rsidR="00B97CD2" w:rsidRPr="00B97C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97CD2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="00B97CD2" w:rsidRPr="00B97CD2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97CD2">
              <w:rPr>
                <w:rFonts w:ascii="GHEA Grapalat" w:hAnsi="GHEA Grapalat"/>
                <w:sz w:val="20"/>
                <w:szCs w:val="20"/>
                <w:lang w:val="en-US"/>
              </w:rPr>
              <w:t>բարեկարգման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աշխատանքների իրականացում</w:t>
            </w:r>
          </w:p>
        </w:tc>
        <w:tc>
          <w:tcPr>
            <w:tcW w:w="1418" w:type="dxa"/>
            <w:vAlign w:val="center"/>
          </w:tcPr>
          <w:p w:rsidR="00440E8D" w:rsidRPr="00B97CD2" w:rsidRDefault="00B97CD2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57605.0</w:t>
            </w:r>
          </w:p>
        </w:tc>
        <w:tc>
          <w:tcPr>
            <w:tcW w:w="1134" w:type="dxa"/>
            <w:vAlign w:val="center"/>
          </w:tcPr>
          <w:p w:rsidR="00440E8D" w:rsidRPr="0085577C" w:rsidRDefault="00B97CD2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57605</w:t>
            </w:r>
            <w:r w:rsidR="00440E8D" w:rsidRPr="0085577C">
              <w:rPr>
                <w:rFonts w:ascii="GHEA Grapalat" w:hAnsi="GHEA Grapalat"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730786" w:rsidRPr="0085577C" w:rsidTr="00A14CE4">
        <w:trPr>
          <w:jc w:val="right"/>
        </w:trPr>
        <w:tc>
          <w:tcPr>
            <w:tcW w:w="624" w:type="dxa"/>
            <w:vAlign w:val="center"/>
          </w:tcPr>
          <w:p w:rsidR="00730786" w:rsidRPr="0085577C" w:rsidRDefault="00730786" w:rsidP="00E77672">
            <w:pPr>
              <w:numPr>
                <w:ilvl w:val="0"/>
                <w:numId w:val="40"/>
              </w:num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730786" w:rsidRPr="00730786" w:rsidRDefault="00730786" w:rsidP="00B97CD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Արթիկ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քաղաքից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դուրս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արևելյան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հատվածում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լքված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քարհանքերի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ռեկուլտիվացիա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,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անտառաշերտերի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ստեղծում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և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հեղեղատարների</w:t>
            </w:r>
            <w:r w:rsidRPr="00730786">
              <w:rPr>
                <w:rFonts w:ascii="GHEA Grapalat" w:hAnsi="GHEA Grapalat"/>
                <w:sz w:val="20"/>
                <w:szCs w:val="21"/>
              </w:rPr>
              <w:t xml:space="preserve"> </w:t>
            </w:r>
            <w:r w:rsidRPr="00730786">
              <w:rPr>
                <w:rFonts w:ascii="GHEA Grapalat" w:hAnsi="GHEA Grapalat"/>
                <w:sz w:val="20"/>
                <w:szCs w:val="21"/>
                <w:lang w:val="en-US"/>
              </w:rPr>
              <w:t>մաքրում</w:t>
            </w:r>
          </w:p>
        </w:tc>
        <w:tc>
          <w:tcPr>
            <w:tcW w:w="1418" w:type="dxa"/>
            <w:vAlign w:val="center"/>
          </w:tcPr>
          <w:p w:rsidR="00730786" w:rsidRPr="00730786" w:rsidRDefault="00730786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200000.0</w:t>
            </w:r>
          </w:p>
        </w:tc>
        <w:tc>
          <w:tcPr>
            <w:tcW w:w="1134" w:type="dxa"/>
            <w:vAlign w:val="center"/>
          </w:tcPr>
          <w:p w:rsidR="00730786" w:rsidRPr="00730786" w:rsidRDefault="00730786" w:rsidP="00E77672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30786" w:rsidRPr="0085577C" w:rsidRDefault="00730786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30786" w:rsidRPr="00730786" w:rsidRDefault="00730786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200000.0</w:t>
            </w:r>
          </w:p>
        </w:tc>
        <w:tc>
          <w:tcPr>
            <w:tcW w:w="1275" w:type="dxa"/>
            <w:vAlign w:val="center"/>
          </w:tcPr>
          <w:p w:rsidR="00730786" w:rsidRPr="0085577C" w:rsidRDefault="00730786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730786" w:rsidRPr="0085577C" w:rsidRDefault="00730786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40E8D" w:rsidRPr="0085577C" w:rsidTr="00A14CE4">
        <w:trPr>
          <w:jc w:val="right"/>
        </w:trPr>
        <w:tc>
          <w:tcPr>
            <w:tcW w:w="4284" w:type="dxa"/>
            <w:gridSpan w:val="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  <w:vAlign w:val="center"/>
          </w:tcPr>
          <w:p w:rsidR="00440E8D" w:rsidRPr="0085577C" w:rsidRDefault="00730786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2</w:t>
            </w:r>
            <w:r w:rsidR="00B97CD2">
              <w:rPr>
                <w:rFonts w:ascii="GHEA Grapalat" w:hAnsi="GHEA Grapalat"/>
                <w:b/>
                <w:sz w:val="20"/>
                <w:szCs w:val="20"/>
                <w:lang w:val="en-US"/>
              </w:rPr>
              <w:t>57605</w:t>
            </w:r>
            <w:r w:rsidR="00440E8D"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  <w:vAlign w:val="center"/>
          </w:tcPr>
          <w:p w:rsidR="00440E8D" w:rsidRPr="0085577C" w:rsidRDefault="00B97CD2" w:rsidP="00E7767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57605</w:t>
            </w:r>
            <w:r w:rsidR="00440E8D"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730786" w:rsidRDefault="00730786" w:rsidP="00E7767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730786">
              <w:rPr>
                <w:rFonts w:ascii="GHEA Grapalat" w:hAnsi="GHEA Grapalat"/>
                <w:b/>
                <w:sz w:val="20"/>
                <w:szCs w:val="20"/>
                <w:lang w:val="en-US"/>
              </w:rPr>
              <w:t>200000.0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2018 թվականին զբոսաշրջության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730786">
        <w:trPr>
          <w:jc w:val="right"/>
        </w:trPr>
        <w:tc>
          <w:tcPr>
            <w:tcW w:w="10776" w:type="dxa"/>
            <w:gridSpan w:val="8"/>
            <w:shd w:val="clear" w:color="auto" w:fill="DEEAF6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2018 թվականին տեղական ինքնակառավարմանը բնակիչների մասնակցության ոլորտում ծրագրեր և միջոցառումներ չեն նախատեսվում</w:t>
            </w:r>
          </w:p>
        </w:tc>
        <w:tc>
          <w:tcPr>
            <w:tcW w:w="1418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397" w:type="dxa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</w:tr>
      <w:tr w:rsidR="00440E8D" w:rsidRPr="0085577C" w:rsidTr="00A14CE4">
        <w:trPr>
          <w:jc w:val="right"/>
        </w:trPr>
        <w:tc>
          <w:tcPr>
            <w:tcW w:w="624" w:type="dxa"/>
            <w:shd w:val="clear" w:color="auto" w:fill="EEECE1" w:themeFill="background2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EEECE1" w:themeFill="background2"/>
            <w:vAlign w:val="center"/>
          </w:tcPr>
          <w:p w:rsidR="00440E8D" w:rsidRPr="0085577C" w:rsidRDefault="00440E8D" w:rsidP="00E77672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440E8D" w:rsidRPr="0085577C" w:rsidRDefault="00730786" w:rsidP="00730786">
            <w:pPr>
              <w:spacing w:after="0" w:line="20" w:lineRule="atLeast"/>
              <w:jc w:val="right"/>
              <w:rPr>
                <w:rFonts w:ascii="GHEA Grapalat" w:hAnsi="GHEA Grapalat"/>
                <w:sz w:val="20"/>
                <w:szCs w:val="20"/>
              </w:rPr>
            </w:pPr>
            <w:r w:rsidRPr="00730786">
              <w:rPr>
                <w:rFonts w:ascii="GHEA Grapalat" w:hAnsi="GHEA Grapalat"/>
                <w:b/>
                <w:sz w:val="20"/>
                <w:szCs w:val="20"/>
              </w:rPr>
              <w:t>782616.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440E8D" w:rsidRPr="00730786" w:rsidRDefault="00730786" w:rsidP="00E7767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  <w:r w:rsidRPr="00730786">
              <w:rPr>
                <w:rFonts w:ascii="GHEA Grapalat" w:hAnsi="GHEA Grapalat"/>
                <w:b/>
                <w:sz w:val="20"/>
                <w:szCs w:val="20"/>
              </w:rPr>
              <w:t>522316.7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440E8D" w:rsidRPr="00730786" w:rsidRDefault="00730786" w:rsidP="0073078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730786">
              <w:rPr>
                <w:rFonts w:ascii="GHEA Grapalat" w:hAnsi="GHEA Grapalat"/>
                <w:b/>
                <w:sz w:val="20"/>
                <w:szCs w:val="20"/>
              </w:rPr>
              <w:t>60300.0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40E8D" w:rsidRPr="00730786" w:rsidRDefault="00730786" w:rsidP="00E7767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730786">
              <w:rPr>
                <w:rFonts w:ascii="GHEA Grapalat" w:hAnsi="GHEA Grapalat"/>
                <w:b/>
                <w:sz w:val="20"/>
                <w:szCs w:val="20"/>
              </w:rPr>
              <w:t>200000.0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EEECE1" w:themeFill="background2"/>
            <w:vAlign w:val="center"/>
          </w:tcPr>
          <w:p w:rsidR="00440E8D" w:rsidRPr="0085577C" w:rsidRDefault="00440E8D" w:rsidP="00E7767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E77672" w:rsidRPr="00730786" w:rsidRDefault="00E77672" w:rsidP="000D0B6F">
      <w:pPr>
        <w:spacing w:after="0" w:line="20" w:lineRule="atLeast"/>
        <w:ind w:left="1418" w:hanging="1418"/>
        <w:rPr>
          <w:rFonts w:ascii="GHEA Grapalat" w:eastAsia="Calibri" w:hAnsi="GHEA Grapalat" w:cs="Times New Roman"/>
          <w:b/>
        </w:rPr>
      </w:pP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24"/>
          <w:lang w:val="hy-AM"/>
        </w:rPr>
      </w:pPr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D0B6F" w:rsidRPr="00F52BDE" w:rsidRDefault="000D0B6F" w:rsidP="00726593">
      <w:pPr>
        <w:keepNext/>
        <w:keepLines/>
        <w:numPr>
          <w:ilvl w:val="0"/>
          <w:numId w:val="5"/>
        </w:numPr>
        <w:spacing w:after="0" w:line="20" w:lineRule="atLeast"/>
        <w:ind w:left="360"/>
        <w:outlineLvl w:val="0"/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</w:pPr>
      <w:bookmarkStart w:id="6" w:name="_Toc492216768"/>
      <w:r w:rsidRPr="00F52BDE">
        <w:rPr>
          <w:rFonts w:ascii="GHEA Grapalat" w:eastAsia="Times New Roman" w:hAnsi="GHEA Grapalat" w:cs="Arial"/>
          <w:b/>
          <w:color w:val="2E74B5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0D0B6F" w:rsidRPr="00F52BDE" w:rsidRDefault="000D0B6F" w:rsidP="000D0B6F">
      <w:pPr>
        <w:spacing w:after="0" w:line="2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0D0B6F" w:rsidRPr="00F52BDE" w:rsidRDefault="000D0B6F" w:rsidP="000D0B6F">
      <w:pPr>
        <w:spacing w:before="120" w:after="0" w:line="20" w:lineRule="atLeast"/>
        <w:jc w:val="both"/>
        <w:rPr>
          <w:rFonts w:ascii="GHEA Grapalat" w:eastAsia="Calibri" w:hAnsi="GHEA Grapalat" w:cs="Times New Roman"/>
          <w:lang w:val="hy-AM"/>
        </w:rPr>
      </w:pPr>
      <w:r w:rsidRPr="00F52BDE">
        <w:rPr>
          <w:rFonts w:ascii="GHEA Grapalat" w:eastAsia="Calibri" w:hAnsi="GHEA Grapalat" w:cs="Times New Roman"/>
          <w:lang w:val="hy-AM"/>
        </w:rPr>
        <w:t>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տեղեկատվությունը՝ օգտագործելով աղյուսակ 8-ում բերված ձևանմուշը։</w:t>
      </w:r>
    </w:p>
    <w:p w:rsidR="000D0B6F" w:rsidRPr="00F52BDE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6"/>
          <w:szCs w:val="16"/>
          <w:lang w:val="hy-AM"/>
        </w:rPr>
      </w:pPr>
    </w:p>
    <w:p w:rsidR="000D0B6F" w:rsidRPr="00FD1421" w:rsidRDefault="000D0B6F" w:rsidP="000D0B6F">
      <w:pPr>
        <w:spacing w:after="0" w:line="20" w:lineRule="atLeast"/>
        <w:rPr>
          <w:rFonts w:ascii="GHEA Grapalat" w:eastAsia="Calibri" w:hAnsi="GHEA Grapalat" w:cs="Times New Roman"/>
          <w:b/>
          <w:lang w:val="hy-AM"/>
        </w:rPr>
      </w:pPr>
      <w:r w:rsidRPr="00F52BDE">
        <w:rPr>
          <w:rFonts w:ascii="GHEA Grapalat" w:eastAsia="Calibri" w:hAnsi="GHEA Grapalat" w:cs="Times New Roman"/>
          <w:b/>
          <w:lang w:val="hy-AM"/>
        </w:rPr>
        <w:t>Աղյուսակ 8</w:t>
      </w:r>
      <w:r w:rsidRPr="00F52BDE">
        <w:rPr>
          <w:rFonts w:ascii="MS Mincho" w:eastAsia="MS Mincho" w:hAnsi="MS Mincho" w:cs="MS Mincho" w:hint="eastAsia"/>
          <w:b/>
          <w:lang w:val="hy-AM"/>
        </w:rPr>
        <w:t>․</w:t>
      </w:r>
      <w:r w:rsidRPr="00F52BDE">
        <w:rPr>
          <w:rFonts w:ascii="GHEA Grapalat" w:eastAsia="Calibri" w:hAnsi="GHEA Grapalat" w:cs="Times New Roman"/>
          <w:b/>
          <w:lang w:val="hy-AM"/>
        </w:rPr>
        <w:t xml:space="preserve"> 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1134"/>
        <w:gridCol w:w="1134"/>
        <w:gridCol w:w="1984"/>
      </w:tblGrid>
      <w:tr w:rsidR="00106171" w:rsidRPr="0085577C" w:rsidTr="00106171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1. Ընդհանուր</w:t>
            </w:r>
          </w:p>
        </w:tc>
      </w:tr>
      <w:tr w:rsidR="00106171" w:rsidRPr="0085577C" w:rsidTr="00106171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106171" w:rsidRPr="0085577C" w:rsidTr="00106171">
        <w:trPr>
          <w:jc w:val="right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106171" w:rsidRPr="0085577C" w:rsidTr="0010617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106171" w:rsidRPr="0085577C" w:rsidTr="00106171">
        <w:trPr>
          <w:trHeight w:val="720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:rsidR="00106171" w:rsidRPr="00106171" w:rsidRDefault="00106171" w:rsidP="0010617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6171" w:rsidRPr="0085577C" w:rsidTr="00106171">
        <w:trPr>
          <w:trHeight w:val="1173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106171" w:rsidRPr="0085577C" w:rsidRDefault="00106171" w:rsidP="00FD1421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ՏԻՄ</w:t>
            </w:r>
            <w:r w:rsidRPr="0085577C">
              <w:rPr>
                <w:rFonts w:ascii="GHEA Grapalat" w:hAnsi="GHEA Grapalat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:rsidR="00106171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90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6171" w:rsidRPr="0085577C" w:rsidTr="0010617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106171" w:rsidRPr="0085577C" w:rsidRDefault="00106171" w:rsidP="00FD1421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Անշարժ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:rsidR="00106171" w:rsidRPr="00106171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6171" w:rsidRPr="0085577C" w:rsidTr="0010617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106171" w:rsidRPr="0085577C" w:rsidRDefault="00106171" w:rsidP="00FD1421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Աշխատակազմում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106171" w:rsidRPr="0085577C" w:rsidRDefault="00106171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6171" w:rsidRPr="0085577C" w:rsidTr="0010617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106171" w:rsidRPr="0085577C" w:rsidRDefault="00106171" w:rsidP="00FD1421">
            <w:pPr>
              <w:ind w:right="-69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Բնակչությանը մատուցվող հանրային ծառայությունների որակը,  </w:t>
            </w:r>
            <w:r w:rsidRPr="0085577C">
              <w:rPr>
                <w:rFonts w:ascii="Courier New" w:hAnsi="Courier New" w:cs="Courier New"/>
                <w:color w:val="000000"/>
                <w:shd w:val="clear" w:color="auto" w:fill="FFFFFF"/>
              </w:rPr>
              <w:t> </w:t>
            </w:r>
            <w:r w:rsidRPr="0085577C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106171" w:rsidRPr="0085577C" w:rsidRDefault="00106171" w:rsidP="00FD1421">
            <w:pPr>
              <w:ind w:right="-69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106171" w:rsidRPr="0085577C" w:rsidTr="0010617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106171" w:rsidRPr="0085577C" w:rsidRDefault="00106171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106171" w:rsidRPr="0087046C" w:rsidRDefault="0087046C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109748.9</w:t>
            </w:r>
          </w:p>
        </w:tc>
        <w:tc>
          <w:tcPr>
            <w:tcW w:w="1276" w:type="dxa"/>
          </w:tcPr>
          <w:p w:rsidR="00106171" w:rsidRPr="0087046C" w:rsidRDefault="0087046C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109748</w:t>
            </w:r>
            <w:r w:rsidR="00106171" w:rsidRPr="0085577C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106171" w:rsidRPr="0085577C" w:rsidRDefault="00106171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106171" w:rsidRPr="00106171" w:rsidRDefault="00106171" w:rsidP="000D0B6F">
      <w:pPr>
        <w:spacing w:after="0" w:line="20" w:lineRule="atLeast"/>
        <w:rPr>
          <w:rFonts w:ascii="GHEA Grapalat" w:eastAsia="Calibri" w:hAnsi="GHEA Grapalat" w:cs="Times New Roman"/>
          <w:b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C94109" w:rsidRPr="00471C94" w:rsidTr="00C94109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C94109" w:rsidRPr="00C94109" w:rsidRDefault="00C94109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C9410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4.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Քաղաքաշինություն</w:t>
            </w:r>
            <w:r w:rsidRPr="00C9410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C9410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կոմունալ</w:t>
            </w:r>
            <w:r w:rsidRPr="00C9410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տնտեսություն</w:t>
            </w:r>
          </w:p>
        </w:tc>
      </w:tr>
      <w:tr w:rsidR="00C94109" w:rsidRPr="00471C94" w:rsidTr="00C94109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C94109" w:rsidRPr="00C94109" w:rsidRDefault="00C94109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C9410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1.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Արթիկ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համայնքի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գիշերային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լուսավորության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ցանցի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ընդլայնման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>
              <w:rPr>
                <w:rFonts w:ascii="GHEA Grapalat" w:hAnsi="GHEA Grapalat"/>
                <w:b/>
                <w:sz w:val="20"/>
                <w:szCs w:val="20"/>
              </w:rPr>
              <w:t>արդիականացման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աշխատանքների</w:t>
            </w:r>
            <w:r w:rsidR="00A64839" w:rsidRPr="00A64839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64839" w:rsidRPr="0085577C">
              <w:rPr>
                <w:rFonts w:ascii="GHEA Grapalat" w:hAnsi="GHEA Grapalat"/>
                <w:b/>
                <w:sz w:val="20"/>
                <w:szCs w:val="20"/>
              </w:rPr>
              <w:t>իրականացում</w:t>
            </w:r>
          </w:p>
        </w:tc>
      </w:tr>
      <w:tr w:rsidR="00C94109" w:rsidRPr="0085577C" w:rsidTr="00C94109">
        <w:trPr>
          <w:jc w:val="right"/>
        </w:trPr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C94109" w:rsidRPr="0085577C" w:rsidTr="00C94109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C94109" w:rsidRPr="0085577C" w:rsidTr="00C94109">
        <w:trPr>
          <w:trHeight w:val="45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C94109" w:rsidRPr="007D461A" w:rsidRDefault="007D461A" w:rsidP="00471C94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Առկա լուսատուների քա</w:t>
            </w:r>
            <w:r w:rsidR="00471C94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ն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ակը</w:t>
            </w:r>
          </w:p>
        </w:tc>
        <w:tc>
          <w:tcPr>
            <w:tcW w:w="1276" w:type="dxa"/>
            <w:vAlign w:val="center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550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7D461A">
        <w:trPr>
          <w:trHeight w:val="1125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  <w:vAlign w:val="center"/>
          </w:tcPr>
          <w:p w:rsidR="00C94109" w:rsidRPr="0085577C" w:rsidRDefault="007D461A" w:rsidP="00FD1421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Ավելացվող գիշերային լուսատուների քանակ</w:t>
            </w:r>
            <w:r w:rsidR="00C94109"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C94109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C94109" w:rsidRPr="007D461A" w:rsidRDefault="007D461A" w:rsidP="00FD1421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Լուսավորված փողոցների քանակի աճ(%)</w:t>
            </w:r>
          </w:p>
        </w:tc>
        <w:tc>
          <w:tcPr>
            <w:tcW w:w="1276" w:type="dxa"/>
            <w:vAlign w:val="center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C94109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C94109" w:rsidRPr="007D461A" w:rsidRDefault="007D461A" w:rsidP="00FD1421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Իրականացման ժամկետ</w:t>
            </w:r>
          </w:p>
        </w:tc>
        <w:tc>
          <w:tcPr>
            <w:tcW w:w="1276" w:type="dxa"/>
            <w:vAlign w:val="center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ամիս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C94109">
        <w:trPr>
          <w:trHeight w:val="253"/>
          <w:jc w:val="right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390" w:type="dxa"/>
          </w:tcPr>
          <w:p w:rsidR="00C94109" w:rsidRPr="007D461A" w:rsidRDefault="007D461A" w:rsidP="00FD142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Համայնքի</w:t>
            </w:r>
            <w:r w:rsidRPr="007D461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վարչական</w:t>
            </w:r>
            <w:r w:rsidRPr="007D461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տարածքի</w:t>
            </w:r>
            <w:r w:rsidRPr="007D461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գիշերային</w:t>
            </w:r>
            <w:r w:rsidRPr="007D461A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լուսավորութուն</w:t>
            </w:r>
            <w:r w:rsidRPr="007D461A">
              <w:rPr>
                <w:rFonts w:ascii="GHEA Grapalat" w:eastAsia="Calibri" w:hAnsi="GHEA Grapalat" w:cs="Times New Roman"/>
                <w:sz w:val="20"/>
                <w:szCs w:val="20"/>
              </w:rPr>
              <w:t>(%)</w:t>
            </w:r>
          </w:p>
        </w:tc>
        <w:tc>
          <w:tcPr>
            <w:tcW w:w="1276" w:type="dxa"/>
            <w:vAlign w:val="center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C94109">
        <w:trPr>
          <w:trHeight w:val="1761"/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0" w:type="dxa"/>
          </w:tcPr>
          <w:p w:rsidR="00C94109" w:rsidRPr="007D461A" w:rsidRDefault="007D461A" w:rsidP="00FD1421">
            <w:pPr>
              <w:spacing w:after="160" w:line="259" w:lineRule="auto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Համայնքի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բնակիչների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կարծիքը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գիշերային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լուսավորության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ցանցի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ընդլայնման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և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արդիականացման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աշխատանքների</w:t>
            </w:r>
            <w:r w:rsidRPr="007D461A">
              <w:rPr>
                <w:rFonts w:ascii="GHEA Grapalat" w:eastAsia="Calibri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Arial"/>
                <w:sz w:val="20"/>
                <w:szCs w:val="20"/>
                <w:lang w:val="en-US"/>
              </w:rPr>
              <w:t>վերաբերյալ</w:t>
            </w:r>
          </w:p>
        </w:tc>
        <w:tc>
          <w:tcPr>
            <w:tcW w:w="1276" w:type="dxa"/>
            <w:vAlign w:val="center"/>
          </w:tcPr>
          <w:p w:rsidR="00C94109" w:rsidRPr="0085577C" w:rsidRDefault="00C94109" w:rsidP="00FD1421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բավարար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94109" w:rsidRPr="0085577C" w:rsidTr="00C94109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C94109" w:rsidRPr="0085577C" w:rsidRDefault="00C94109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16194.8</w:t>
            </w:r>
          </w:p>
        </w:tc>
        <w:tc>
          <w:tcPr>
            <w:tcW w:w="1276" w:type="dxa"/>
          </w:tcPr>
          <w:p w:rsidR="00C94109" w:rsidRPr="007D461A" w:rsidRDefault="007D461A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16194.8</w:t>
            </w:r>
          </w:p>
        </w:tc>
        <w:tc>
          <w:tcPr>
            <w:tcW w:w="992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94109" w:rsidRPr="0085577C" w:rsidRDefault="00C94109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D0B6F" w:rsidRDefault="000D0B6F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370B3B" w:rsidRDefault="00370B3B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370B3B" w:rsidRDefault="00370B3B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370B3B" w:rsidRPr="0085577C" w:rsidTr="00370B3B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</w:tr>
      <w:tr w:rsidR="00370B3B" w:rsidRPr="0085577C" w:rsidTr="00370B3B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370B3B" w:rsidRPr="0085577C" w:rsidRDefault="00370B3B" w:rsidP="00370B3B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Ծրագիր 1.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Արթիկ</w:t>
            </w:r>
            <w:r w:rsidRPr="00370B3B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համայնքի ներհամայնքային ճանապարհների վերանորոգման աշխատանքների իրականացում</w:t>
            </w:r>
          </w:p>
        </w:tc>
      </w:tr>
      <w:tr w:rsidR="00370B3B" w:rsidRPr="0085577C" w:rsidTr="00370B3B">
        <w:trPr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370B3B" w:rsidRPr="0085577C" w:rsidTr="00370B3B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370B3B" w:rsidRPr="0085577C" w:rsidTr="00370B3B">
        <w:trPr>
          <w:trHeight w:val="512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70B3B" w:rsidRPr="0085577C" w:rsidRDefault="00370B3B" w:rsidP="00FD142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Տեղափոխվող հողի և  խճի ծավալը, տոննա</w:t>
            </w:r>
          </w:p>
        </w:tc>
        <w:tc>
          <w:tcPr>
            <w:tcW w:w="1134" w:type="dxa"/>
            <w:vAlign w:val="center"/>
          </w:tcPr>
          <w:p w:rsidR="00370B3B" w:rsidRPr="00370B3B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195.53</w:t>
            </w:r>
          </w:p>
        </w:tc>
        <w:tc>
          <w:tcPr>
            <w:tcW w:w="992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70B3B" w:rsidRPr="0085577C" w:rsidTr="00370B3B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370B3B" w:rsidRPr="0085577C" w:rsidRDefault="00370B3B" w:rsidP="00FD1421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Ներհամայնքային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ճանապարհների և փողոցների նորոգված եզրաքարերի երկարությունը, մ</w:t>
            </w:r>
          </w:p>
        </w:tc>
        <w:tc>
          <w:tcPr>
            <w:tcW w:w="1134" w:type="dxa"/>
            <w:vAlign w:val="center"/>
          </w:tcPr>
          <w:p w:rsidR="00370B3B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2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70B3B" w:rsidRPr="0085577C" w:rsidTr="00370B3B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70B3B" w:rsidRPr="0085577C" w:rsidRDefault="00370B3B" w:rsidP="00FD1421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Բարեկարգ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370B3B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32.5</w:t>
            </w:r>
          </w:p>
        </w:tc>
        <w:tc>
          <w:tcPr>
            <w:tcW w:w="992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70B3B" w:rsidRPr="0085577C" w:rsidTr="00370B3B">
        <w:trPr>
          <w:trHeight w:val="223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70B3B" w:rsidRPr="0085577C" w:rsidRDefault="00370B3B" w:rsidP="00FD1421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Arial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370B3B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բավարար</w:t>
            </w:r>
          </w:p>
        </w:tc>
        <w:tc>
          <w:tcPr>
            <w:tcW w:w="992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70B3B" w:rsidRPr="0085577C" w:rsidTr="00370B3B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370B3B" w:rsidRPr="0085577C" w:rsidRDefault="00370B3B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70B3B" w:rsidRPr="00370B3B" w:rsidRDefault="00370B3B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10501.0</w:t>
            </w:r>
          </w:p>
        </w:tc>
        <w:tc>
          <w:tcPr>
            <w:tcW w:w="1134" w:type="dxa"/>
          </w:tcPr>
          <w:p w:rsidR="00370B3B" w:rsidRPr="00370B3B" w:rsidRDefault="00370B3B" w:rsidP="00370B3B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10501.0</w:t>
            </w:r>
          </w:p>
        </w:tc>
        <w:tc>
          <w:tcPr>
            <w:tcW w:w="992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70B3B" w:rsidRPr="0085577C" w:rsidRDefault="00370B3B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C94109" w:rsidRDefault="00C94109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29238E" w:rsidRDefault="0029238E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29238E" w:rsidRDefault="0029238E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9238E" w:rsidRPr="0085577C" w:rsidTr="0029238E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29238E" w:rsidRPr="0085577C" w:rsidTr="0029238E">
        <w:trPr>
          <w:cantSplit/>
          <w:trHeight w:val="650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29238E" w:rsidRPr="0085577C" w:rsidRDefault="0029238E" w:rsidP="0029238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 Համայնքի նախադպրոցական կրթության ծառայությունների մատուցում</w:t>
            </w:r>
          </w:p>
        </w:tc>
      </w:tr>
      <w:tr w:rsidR="0029238E" w:rsidRPr="0085577C" w:rsidTr="0029238E">
        <w:trPr>
          <w:trHeight w:val="275"/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29238E" w:rsidRPr="0085577C" w:rsidTr="0029238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Փաստ.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29238E" w:rsidRPr="0085577C" w:rsidTr="0029238E">
        <w:trPr>
          <w:trHeight w:val="498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Մուտքային</w:t>
            </w:r>
          </w:p>
        </w:tc>
        <w:tc>
          <w:tcPr>
            <w:tcW w:w="2532" w:type="dxa"/>
          </w:tcPr>
          <w:p w:rsidR="0029238E" w:rsidRPr="00B26E27" w:rsidRDefault="00B26E27" w:rsidP="00FD142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Մանկապարտեզի</w:t>
            </w:r>
            <w:r w:rsidRPr="00B26E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սանիտարահիգենիկ</w:t>
            </w:r>
            <w:r w:rsidRPr="00B26E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պայմանների</w:t>
            </w:r>
            <w:r w:rsidRPr="00B26E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համապատասխանությունը</w:t>
            </w:r>
            <w:r w:rsidRPr="00B26E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նորմ</w:t>
            </w:r>
            <w:r w:rsidR="00A03C2A">
              <w:rPr>
                <w:rFonts w:ascii="GHEA Grapalat" w:eastAsia="Calibri" w:hAnsi="GHEA Grapalat" w:cs="Times New Roman"/>
                <w:sz w:val="20"/>
                <w:szCs w:val="20"/>
              </w:rPr>
              <w:t>տ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աիվ</w:t>
            </w:r>
            <w:r w:rsidRPr="00B26E27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պահանջներին</w:t>
            </w:r>
          </w:p>
        </w:tc>
        <w:tc>
          <w:tcPr>
            <w:tcW w:w="1134" w:type="dxa"/>
            <w:vAlign w:val="center"/>
          </w:tcPr>
          <w:p w:rsidR="0029238E" w:rsidRPr="00B26E27" w:rsidRDefault="00B26E27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այո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238E" w:rsidRPr="0085577C" w:rsidTr="0029238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29238E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420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238E" w:rsidRPr="0085577C" w:rsidTr="0029238E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29238E" w:rsidRPr="0085577C" w:rsidRDefault="0029238E" w:rsidP="00FD1421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29238E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238E" w:rsidRPr="0085577C" w:rsidTr="0029238E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29238E" w:rsidRPr="0085577C" w:rsidRDefault="0029238E" w:rsidP="00FD142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29238E" w:rsidRPr="0085577C" w:rsidRDefault="0029238E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238E" w:rsidRPr="0085577C" w:rsidTr="0029238E">
        <w:trPr>
          <w:trHeight w:val="2402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29238E" w:rsidRPr="0085577C" w:rsidRDefault="0029238E" w:rsidP="000B726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29238E" w:rsidRPr="00673475" w:rsidRDefault="00673475" w:rsidP="00FD142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9238E" w:rsidRPr="0085577C" w:rsidTr="0029238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29238E" w:rsidRPr="0085577C" w:rsidRDefault="0029238E" w:rsidP="00FD142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29238E" w:rsidRPr="00B26E27" w:rsidRDefault="00B26E27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125288.0</w:t>
            </w:r>
          </w:p>
        </w:tc>
        <w:tc>
          <w:tcPr>
            <w:tcW w:w="1134" w:type="dxa"/>
          </w:tcPr>
          <w:p w:rsidR="0029238E" w:rsidRPr="0085577C" w:rsidRDefault="00B26E27" w:rsidP="00FD142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125288</w:t>
            </w:r>
            <w:r w:rsidR="0029238E"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9238E" w:rsidRPr="0085577C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38E" w:rsidRPr="00471C94" w:rsidRDefault="0029238E" w:rsidP="00FD1421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29238E" w:rsidRDefault="0029238E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A64839" w:rsidRDefault="00A64839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0B7266" w:rsidRPr="0085577C" w:rsidTr="00FB31B8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</w:tr>
      <w:tr w:rsidR="000B7266" w:rsidRPr="0085577C" w:rsidTr="00FB31B8">
        <w:trPr>
          <w:cantSplit/>
          <w:trHeight w:val="650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0B7266" w:rsidRPr="0085577C" w:rsidRDefault="000B7266" w:rsidP="000B7266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Ծրագիր </w:t>
            </w:r>
            <w:r w:rsidRPr="000B7266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. Համայնքի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արտ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ադպրոցական կրթության ծառայությունների մատուցում</w:t>
            </w:r>
          </w:p>
        </w:tc>
      </w:tr>
      <w:tr w:rsidR="000B7266" w:rsidRPr="0085577C" w:rsidTr="00FB31B8">
        <w:trPr>
          <w:trHeight w:val="275"/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0B7266" w:rsidRPr="0085577C" w:rsidTr="00FB31B8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0B7266" w:rsidRPr="0085577C" w:rsidTr="00FB31B8">
        <w:trPr>
          <w:trHeight w:val="498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0B7266" w:rsidRPr="000B7266" w:rsidRDefault="000B7266" w:rsidP="00413F5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Արտադպրոցական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դաստիարակության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կենտրոնի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>,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</w:t>
            </w:r>
            <w:r w:rsidR="00413F5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անիել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Ղազարյանի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անվան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երաժշտական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դպրոցի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շենք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.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Գեղարվեստի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դպրոցի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շենք</w:t>
            </w:r>
          </w:p>
        </w:tc>
        <w:tc>
          <w:tcPr>
            <w:tcW w:w="1134" w:type="dxa"/>
            <w:vAlign w:val="center"/>
          </w:tcPr>
          <w:p w:rsidR="000B7266" w:rsidRPr="000B7266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jc w:val="right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Արտադպրոցական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դաստիարակության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կենտրոն</w:t>
            </w:r>
            <w:r w:rsidRPr="0085577C">
              <w:rPr>
                <w:rFonts w:ascii="GHEA Grapalat" w:hAnsi="GHEA Grapalat" w:cs="Sylfaen"/>
                <w:sz w:val="20"/>
                <w:szCs w:val="20"/>
              </w:rPr>
              <w:t xml:space="preserve">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169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266" w:rsidRPr="000B7266" w:rsidRDefault="000B7266" w:rsidP="00FB31B8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</w:t>
            </w:r>
            <w:r w:rsidR="00413F51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անիել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Ղազարյանի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անվան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երաժշտական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դպրոց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Sylfaen"/>
                <w:sz w:val="20"/>
                <w:szCs w:val="20"/>
              </w:rPr>
              <w:t>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216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0B7266" w:rsidRPr="000B7266" w:rsidRDefault="000B7266" w:rsidP="00FB31B8">
            <w:pPr>
              <w:spacing w:line="20" w:lineRule="atLeast"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Գեղարվեստի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դպրոց</w:t>
            </w:r>
            <w:r w:rsidRPr="000B7266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 w:cs="Sylfaen"/>
                <w:sz w:val="20"/>
                <w:szCs w:val="20"/>
              </w:rPr>
              <w:t>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135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0B7266" w:rsidRPr="0085577C" w:rsidRDefault="000B7266" w:rsidP="00FB31B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B7266" w:rsidRPr="0085577C" w:rsidRDefault="000B7266" w:rsidP="00FB31B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Արտ</w:t>
            </w:r>
            <w:r w:rsidRPr="0085577C">
              <w:rPr>
                <w:rFonts w:ascii="GHEA Grapalat" w:hAnsi="GHEA Grapalat"/>
                <w:sz w:val="20"/>
                <w:szCs w:val="20"/>
              </w:rPr>
              <w:t>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5-6 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trHeight w:val="2402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0B7266" w:rsidRPr="0085577C" w:rsidRDefault="000B7266" w:rsidP="000B7266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Մատուցվող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արտ</w:t>
            </w:r>
            <w:r w:rsidRPr="0085577C">
              <w:rPr>
                <w:rFonts w:ascii="GHEA Grapalat" w:hAnsi="GHEA Grapalat"/>
                <w:sz w:val="20"/>
                <w:szCs w:val="20"/>
              </w:rPr>
              <w:t>ադպրոցական կրթության ծառայության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0B7266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B7266" w:rsidRPr="0085577C" w:rsidTr="00FB31B8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0B7266" w:rsidRPr="0085577C" w:rsidRDefault="000B7266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0B7266" w:rsidRPr="00B26E27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74391.0</w:t>
            </w: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74391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B7266" w:rsidRPr="0085577C" w:rsidRDefault="000B7266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B7266" w:rsidRDefault="000B7266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417BC1" w:rsidRPr="00471C94" w:rsidTr="00417BC1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17BC1" w:rsidRPr="00417BC1" w:rsidRDefault="00417BC1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417BC1" w:rsidRPr="00471C94" w:rsidTr="00417BC1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17BC1" w:rsidRPr="00417BC1" w:rsidRDefault="00417BC1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Մշակութային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,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մարզական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հոգևոր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կյանքի</w:t>
            </w:r>
            <w:r w:rsidRPr="00417BC1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աշխուժացում</w:t>
            </w:r>
          </w:p>
        </w:tc>
      </w:tr>
      <w:tr w:rsidR="00417BC1" w:rsidRPr="0085577C" w:rsidTr="00417BC1">
        <w:trPr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417BC1" w:rsidRPr="0085577C" w:rsidTr="00417BC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417BC1" w:rsidRPr="0085577C" w:rsidTr="00417BC1">
        <w:trPr>
          <w:trHeight w:val="179"/>
          <w:jc w:val="right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Մարզադաշտերի թիվը </w:t>
            </w:r>
          </w:p>
        </w:tc>
        <w:tc>
          <w:tcPr>
            <w:tcW w:w="1134" w:type="dxa"/>
            <w:vAlign w:val="center"/>
          </w:tcPr>
          <w:p w:rsidR="00417BC1" w:rsidRPr="00417BC1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179"/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417BC1" w:rsidRPr="00BA6F39" w:rsidRDefault="00BA6F39" w:rsidP="00413F5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Տ</w:t>
            </w:r>
            <w:r w:rsidR="00413F51">
              <w:rPr>
                <w:rFonts w:ascii="GHEA Grapalat" w:eastAsia="Calibri" w:hAnsi="GHEA Grapalat" w:cs="Times New Roman"/>
                <w:sz w:val="20"/>
                <w:szCs w:val="20"/>
              </w:rPr>
              <w:t>իգրան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Մանսուրյանի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անվան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մշակութային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կենտրոնի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շենք</w:t>
            </w:r>
          </w:p>
        </w:tc>
        <w:tc>
          <w:tcPr>
            <w:tcW w:w="1134" w:type="dxa"/>
            <w:vAlign w:val="center"/>
          </w:tcPr>
          <w:p w:rsidR="00417BC1" w:rsidRPr="00BA6F39" w:rsidRDefault="00BA6F39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179"/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32" w:type="dxa"/>
          </w:tcPr>
          <w:p w:rsidR="00417BC1" w:rsidRPr="0085577C" w:rsidRDefault="00BA6F39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Վ</w:t>
            </w:r>
            <w:r w:rsidR="00413F51">
              <w:rPr>
                <w:rFonts w:ascii="GHEA Grapalat" w:eastAsia="Calibri" w:hAnsi="GHEA Grapalat" w:cs="Times New Roman"/>
                <w:sz w:val="20"/>
                <w:szCs w:val="20"/>
              </w:rPr>
              <w:t>արազ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Սամուելյանի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անվան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մշակութային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կենտրոնի</w:t>
            </w:r>
            <w:r w:rsidRPr="00BA6F39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շենք</w:t>
            </w:r>
          </w:p>
        </w:tc>
        <w:tc>
          <w:tcPr>
            <w:tcW w:w="1134" w:type="dxa"/>
            <w:vAlign w:val="center"/>
          </w:tcPr>
          <w:p w:rsidR="00417BC1" w:rsidRPr="00BA6F39" w:rsidRDefault="00BA6F39" w:rsidP="00FB31B8">
            <w:pPr>
              <w:spacing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</w:pPr>
            <w:r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651"/>
          <w:jc w:val="right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301"/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Համայնքի ապահովվածությունը մարզադաշտերով և խաղահրապարակներով,%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1033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417BC1" w:rsidRPr="0085577C" w:rsidRDefault="00417BC1" w:rsidP="00FB31B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Համայնքում կազմակերպված մշակութային օրերի թիվը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1566"/>
          <w:jc w:val="right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Մատուցվող մշակութային ծառայությունների մատչելիությունը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  <w:t>60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trHeight w:val="1930"/>
          <w:jc w:val="right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:rsidR="00417BC1" w:rsidRPr="0085577C" w:rsidRDefault="00417BC1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Մշակութային խմբակներում ընդգրկված երեխաների թվի տեսակարար կշիռը համապատասխան տարիքի երեխաների թվի կազմում, %</w:t>
            </w:r>
          </w:p>
        </w:tc>
        <w:tc>
          <w:tcPr>
            <w:tcW w:w="1134" w:type="dxa"/>
            <w:vAlign w:val="center"/>
          </w:tcPr>
          <w:p w:rsidR="00417BC1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17BC1" w:rsidRPr="0085577C" w:rsidTr="00417BC1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17BC1" w:rsidRPr="0085577C" w:rsidRDefault="00417BC1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417BC1" w:rsidRPr="00417BC1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12100.0</w:t>
            </w: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12100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17BC1" w:rsidRPr="0085577C" w:rsidRDefault="00417BC1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0B7266" w:rsidRDefault="000B7266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4C277C" w:rsidRPr="00471C94" w:rsidTr="004C277C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C277C" w:rsidRPr="004C277C" w:rsidRDefault="004C277C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9.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Մշակույթ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երիտասարդության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հետ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տարվող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աշխատանքներ</w:t>
            </w:r>
          </w:p>
        </w:tc>
      </w:tr>
      <w:tr w:rsidR="004C277C" w:rsidRPr="00471C94" w:rsidTr="004C277C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C277C" w:rsidRPr="004C277C" w:rsidRDefault="004C277C" w:rsidP="004C277C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2. </w:t>
            </w: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Համայնքում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գրադարանների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</w:p>
        </w:tc>
      </w:tr>
      <w:tr w:rsidR="004C277C" w:rsidRPr="0085577C" w:rsidTr="004C277C">
        <w:trPr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4C277C" w:rsidRPr="0085577C" w:rsidTr="004C277C">
        <w:trPr>
          <w:trHeight w:val="436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131105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475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Գրադարաններից օգտվողների թիվը </w:t>
            </w:r>
          </w:p>
        </w:tc>
        <w:tc>
          <w:tcPr>
            <w:tcW w:w="1134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2599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Բնակիչների կարծիքը մատուցվող գրադարանային ծառայությունների վերաբերյալ</w:t>
            </w:r>
          </w:p>
        </w:tc>
        <w:tc>
          <w:tcPr>
            <w:tcW w:w="1134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Գրադարանային ծառայությունների մատուցման օրերի թիվը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>տարվա ընթացքում, օր</w:t>
            </w:r>
          </w:p>
        </w:tc>
        <w:tc>
          <w:tcPr>
            <w:tcW w:w="1134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248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Տարվա ընթացքում գրադարանից օգտվող բնակիչների թվի տեսակարար կշիռը բնակիչների ընդհանուր թվի մեջ, %</w:t>
            </w:r>
          </w:p>
        </w:tc>
        <w:tc>
          <w:tcPr>
            <w:tcW w:w="1134" w:type="dxa"/>
            <w:vAlign w:val="center"/>
          </w:tcPr>
          <w:p w:rsidR="004C277C" w:rsidRPr="00A03C2A" w:rsidRDefault="00A03C2A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4C277C" w:rsidRPr="004C2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19043.0</w:t>
            </w: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19043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2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17BC1" w:rsidRDefault="00417BC1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275"/>
        <w:gridCol w:w="993"/>
        <w:gridCol w:w="1134"/>
        <w:gridCol w:w="1984"/>
      </w:tblGrid>
      <w:tr w:rsidR="004C277C" w:rsidRPr="00471C94" w:rsidTr="004C277C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C277C" w:rsidRPr="004C277C" w:rsidRDefault="004C277C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11.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Ֆիզիկական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կուլտուրա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և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սպորտ</w:t>
            </w:r>
          </w:p>
        </w:tc>
      </w:tr>
      <w:tr w:rsidR="004C277C" w:rsidRPr="00471C94" w:rsidTr="004C277C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4C277C" w:rsidRPr="004C277C" w:rsidRDefault="004C277C" w:rsidP="00A03C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1. </w:t>
            </w:r>
            <w:r w:rsidR="00A03C2A">
              <w:rPr>
                <w:rFonts w:ascii="GHEA Grapalat" w:hAnsi="GHEA Grapalat"/>
                <w:b/>
                <w:sz w:val="20"/>
                <w:szCs w:val="20"/>
              </w:rPr>
              <w:t>Արթիկ</w:t>
            </w:r>
            <w:r w:rsidR="00A03C2A" w:rsidRPr="00A03C2A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="00A03C2A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ամայնքի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մարզադպրոցների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գործունեության</w:t>
            </w:r>
            <w:r w:rsidRPr="004C277C">
              <w:rPr>
                <w:rFonts w:ascii="GHEA Grapalat" w:hAnsi="GHEA Grapalat"/>
                <w:b/>
                <w:sz w:val="20"/>
                <w:szCs w:val="20"/>
                <w:lang w:val="en-US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ապահովում</w:t>
            </w:r>
          </w:p>
        </w:tc>
      </w:tr>
      <w:tr w:rsidR="004C277C" w:rsidRPr="0085577C" w:rsidTr="004C277C">
        <w:trPr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4C277C" w:rsidRPr="0085577C" w:rsidTr="004C277C">
        <w:trPr>
          <w:trHeight w:val="647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Համայնքում մարզական սարքավորումների թիվը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  <w:lang w:val="en-US"/>
              </w:rPr>
              <w:t>,</w:t>
            </w: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 xml:space="preserve">Ձեռքբերված մարզական գույքի միավորների թիվը </w:t>
            </w:r>
          </w:p>
        </w:tc>
        <w:tc>
          <w:tcPr>
            <w:tcW w:w="1275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34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 w:cs="Arial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 xml:space="preserve">Մարզադպրոցի գույքի և սարքավորումների վիճակը, շատ վատ / վատ / բավարար / լավ / գերազանց    </w:t>
            </w:r>
          </w:p>
        </w:tc>
        <w:tc>
          <w:tcPr>
            <w:tcW w:w="1275" w:type="dxa"/>
            <w:vAlign w:val="center"/>
          </w:tcPr>
          <w:p w:rsidR="004C277C" w:rsidRPr="0085577C" w:rsidRDefault="004C277C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բավարար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Մարզադպրոցների կողմից ծառայությունների մատուցման օրերի թիվը շաբաթվա ընթացքում, օր</w:t>
            </w:r>
          </w:p>
        </w:tc>
        <w:tc>
          <w:tcPr>
            <w:tcW w:w="1275" w:type="dxa"/>
            <w:vAlign w:val="center"/>
          </w:tcPr>
          <w:p w:rsidR="004C277C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6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trHeight w:val="1325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Մատուցվող մարզական ծառայությունների մատչելիությունը համայնքի բնակիչներին՝ այո, ոչ</w:t>
            </w:r>
          </w:p>
        </w:tc>
        <w:tc>
          <w:tcPr>
            <w:tcW w:w="1275" w:type="dxa"/>
            <w:vAlign w:val="center"/>
          </w:tcPr>
          <w:p w:rsidR="004C277C" w:rsidRPr="0085577C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</w:t>
            </w:r>
            <w:r w:rsidR="004C277C" w:rsidRPr="0085577C">
              <w:rPr>
                <w:rFonts w:ascii="GHEA Grapalat" w:hAnsi="GHEA Grapalat"/>
                <w:sz w:val="20"/>
                <w:szCs w:val="20"/>
              </w:rPr>
              <w:t>յո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4C277C" w:rsidRPr="0085577C" w:rsidTr="004C277C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4C277C" w:rsidRPr="0085577C" w:rsidRDefault="004C277C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4C277C" w:rsidRPr="0085577C" w:rsidRDefault="002C5BFF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58670</w:t>
            </w:r>
            <w:r w:rsidR="004C277C"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275" w:type="dxa"/>
          </w:tcPr>
          <w:p w:rsidR="004C277C" w:rsidRPr="0085577C" w:rsidRDefault="002C5BFF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58670</w:t>
            </w:r>
            <w:r w:rsidR="004C277C"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993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C277C" w:rsidRPr="0085577C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C277C" w:rsidRPr="00471C94" w:rsidRDefault="004C277C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</w:tr>
    </w:tbl>
    <w:p w:rsidR="004C277C" w:rsidRDefault="004C277C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343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D933ED" w:rsidRPr="0085577C" w:rsidTr="00D933ED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12. Սոցիալական պաշտպանություն</w:t>
            </w:r>
          </w:p>
        </w:tc>
      </w:tr>
      <w:tr w:rsidR="00D933ED" w:rsidRPr="0085577C" w:rsidTr="00D933ED">
        <w:trPr>
          <w:cantSplit/>
          <w:trHeight w:val="323"/>
          <w:jc w:val="right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D933ED" w:rsidRPr="0085577C" w:rsidTr="00D933ED">
        <w:trPr>
          <w:jc w:val="right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D933ED" w:rsidRPr="0085577C" w:rsidTr="00D933ED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D933ED" w:rsidRPr="0085577C" w:rsidTr="00D933ED">
        <w:trPr>
          <w:trHeight w:val="34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D933ED" w:rsidRPr="0085577C" w:rsidRDefault="00D933ED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Arial"/>
                <w:sz w:val="20"/>
                <w:szCs w:val="20"/>
              </w:rPr>
              <w:t xml:space="preserve">Սոցիալական ծրագրի առկայությունը, </w:t>
            </w:r>
          </w:p>
        </w:tc>
        <w:tc>
          <w:tcPr>
            <w:tcW w:w="1134" w:type="dxa"/>
            <w:vAlign w:val="center"/>
          </w:tcPr>
          <w:p w:rsidR="00D933ED" w:rsidRPr="0085577C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Ա</w:t>
            </w:r>
            <w:r w:rsidR="00D933ED" w:rsidRPr="0085577C">
              <w:rPr>
                <w:rFonts w:ascii="GHEA Grapalat" w:eastAsia="Calibri" w:hAnsi="GHEA Grapalat" w:cs="Times New Roman"/>
                <w:sz w:val="20"/>
                <w:szCs w:val="20"/>
              </w:rPr>
              <w:t>յո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33ED" w:rsidRPr="0085577C" w:rsidTr="00D933ED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D933ED" w:rsidRPr="0085577C" w:rsidRDefault="00D933ED" w:rsidP="00FB31B8">
            <w:pPr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իալական աջակցություն ստացած սոցիալապես խոցելի </w:t>
            </w:r>
            <w:r w:rsidRPr="0085577C">
              <w:rPr>
                <w:rFonts w:ascii="GHEA Grapalat" w:hAnsi="GHEA Grapalat"/>
                <w:sz w:val="20"/>
                <w:szCs w:val="20"/>
              </w:rPr>
              <w:lastRenderedPageBreak/>
              <w:t xml:space="preserve">ընտանիքների թիվը </w:t>
            </w:r>
          </w:p>
        </w:tc>
        <w:tc>
          <w:tcPr>
            <w:tcW w:w="1134" w:type="dxa"/>
            <w:vAlign w:val="center"/>
          </w:tcPr>
          <w:p w:rsidR="00D933ED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85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33ED" w:rsidRPr="0085577C" w:rsidTr="00D933ED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sz w:val="20"/>
                <w:szCs w:val="20"/>
              </w:rPr>
              <w:t>Սոցիալական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D933ED" w:rsidRPr="00673475" w:rsidRDefault="00673475" w:rsidP="00D933ED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33ED" w:rsidRPr="0085577C" w:rsidTr="00D933ED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33ED" w:rsidRPr="0085577C" w:rsidTr="00D933ED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5577C">
              <w:rPr>
                <w:rFonts w:ascii="GHEA Grapalat" w:hAnsi="GHEA Grapalat"/>
                <w:sz w:val="20"/>
                <w:szCs w:val="20"/>
              </w:rPr>
              <w:t xml:space="preserve">այո, ոչ </w:t>
            </w:r>
          </w:p>
        </w:tc>
        <w:tc>
          <w:tcPr>
            <w:tcW w:w="1134" w:type="dxa"/>
            <w:vAlign w:val="center"/>
          </w:tcPr>
          <w:p w:rsidR="00D933ED" w:rsidRPr="0085577C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="00D933ED" w:rsidRPr="0085577C">
              <w:rPr>
                <w:rFonts w:ascii="GHEA Grapalat" w:hAnsi="GHEA Grapalat" w:cs="Sylfaen"/>
                <w:sz w:val="20"/>
                <w:szCs w:val="20"/>
              </w:rPr>
              <w:t>յո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33ED" w:rsidRPr="0085577C" w:rsidTr="00D933ED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D933ED" w:rsidRPr="0085577C" w:rsidRDefault="00D933ED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4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000.0</w:t>
            </w:r>
          </w:p>
        </w:tc>
        <w:tc>
          <w:tcPr>
            <w:tcW w:w="992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933ED" w:rsidRPr="0085577C" w:rsidRDefault="00D933ED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4C277C" w:rsidRDefault="004C277C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tbl>
      <w:tblPr>
        <w:tblStyle w:val="a7"/>
        <w:tblW w:w="10485" w:type="dxa"/>
        <w:jc w:val="right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134"/>
        <w:gridCol w:w="1134"/>
        <w:gridCol w:w="1134"/>
        <w:gridCol w:w="1985"/>
      </w:tblGrid>
      <w:tr w:rsidR="00FB3A0E" w:rsidRPr="0085577C" w:rsidTr="00FB3A0E">
        <w:trPr>
          <w:cantSplit/>
          <w:trHeight w:val="323"/>
          <w:jc w:val="right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FB3A0E" w:rsidRPr="0085577C" w:rsidTr="00FB3A0E">
        <w:trPr>
          <w:cantSplit/>
          <w:trHeight w:val="323"/>
          <w:jc w:val="right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:rsidR="00FB3A0E" w:rsidRPr="0085577C" w:rsidRDefault="00FB3A0E" w:rsidP="00A03C2A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Ծրագիր 1.</w:t>
            </w:r>
            <w:r w:rsidR="00A03C2A">
              <w:rPr>
                <w:rFonts w:ascii="GHEA Grapalat" w:hAnsi="GHEA Grapalat"/>
                <w:b/>
                <w:sz w:val="20"/>
                <w:szCs w:val="20"/>
              </w:rPr>
              <w:t>Արթիկ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A03C2A">
              <w:rPr>
                <w:rFonts w:ascii="GHEA Grapalat" w:hAnsi="GHEA Grapalat"/>
                <w:b/>
                <w:sz w:val="20"/>
                <w:szCs w:val="20"/>
              </w:rPr>
              <w:t>հ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ամայնքի աղբահանության և սանիտարական մաքրման աշխատանքների իրականացում</w:t>
            </w:r>
          </w:p>
        </w:tc>
      </w:tr>
      <w:tr w:rsidR="00FB3A0E" w:rsidRPr="0085577C" w:rsidTr="00FB3A0E">
        <w:trPr>
          <w:jc w:val="right"/>
        </w:trPr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2018 թ., 1-ին կիսամյակ/տարեկան</w:t>
            </w:r>
          </w:p>
        </w:tc>
      </w:tr>
      <w:tr w:rsidR="00FB3A0E" w:rsidRPr="0085577C" w:rsidTr="00FB3A0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85577C">
              <w:rPr>
                <w:rFonts w:ascii="MS Mincho" w:eastAsia="MS Mincho" w:hAnsi="MS Mincho" w:cs="MS Mincho" w:hint="eastAsia"/>
                <w:b/>
                <w:sz w:val="20"/>
                <w:szCs w:val="20"/>
              </w:rPr>
              <w:t>․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FB3A0E" w:rsidRPr="0085577C" w:rsidTr="00FB3A0E">
        <w:trPr>
          <w:trHeight w:val="25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85577C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FB3A0E" w:rsidRPr="0085577C" w:rsidRDefault="00FB3A0E" w:rsidP="00FB31B8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Աղբահանություն և սանիտարական մաքրում իրականացնող աշխատակիցների թիվը` </w:t>
            </w:r>
          </w:p>
        </w:tc>
        <w:tc>
          <w:tcPr>
            <w:tcW w:w="1134" w:type="dxa"/>
            <w:vAlign w:val="center"/>
          </w:tcPr>
          <w:p w:rsidR="00FB3A0E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3A0E" w:rsidRPr="0085577C" w:rsidTr="00FB3A0E">
        <w:trPr>
          <w:trHeight w:val="1078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B3A0E" w:rsidRPr="0085577C" w:rsidRDefault="00FB3A0E" w:rsidP="00FB31B8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:rsidR="00FB3A0E" w:rsidRPr="00673475" w:rsidRDefault="00A03C2A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  <w:r w:rsidR="00673475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3A0E" w:rsidRPr="0085577C" w:rsidTr="00FB3A0E">
        <w:trPr>
          <w:trHeight w:val="624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FB3A0E" w:rsidRPr="0085577C" w:rsidRDefault="00FB3A0E" w:rsidP="00FB31B8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vAlign w:val="center"/>
          </w:tcPr>
          <w:p w:rsidR="00FB3A0E" w:rsidRPr="00673475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3A0E" w:rsidRPr="0085577C" w:rsidTr="00FB3A0E">
        <w:trPr>
          <w:trHeight w:val="711"/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FB3A0E" w:rsidRPr="0085577C" w:rsidRDefault="00FB3A0E" w:rsidP="00FB31B8">
            <w:pPr>
              <w:rPr>
                <w:rFonts w:ascii="GHEA Grapalat" w:hAnsi="GHEA Grapalat" w:cs="Arial"/>
                <w:bCs/>
                <w:sz w:val="20"/>
                <w:szCs w:val="20"/>
              </w:rPr>
            </w:pPr>
            <w:r w:rsidRPr="0085577C">
              <w:rPr>
                <w:rFonts w:ascii="GHEA Grapalat" w:hAnsi="GHEA Grapalat" w:cs="Arial"/>
                <w:bCs/>
                <w:sz w:val="20"/>
                <w:szCs w:val="20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FB3A0E" w:rsidRPr="00FB3A0E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3A0E" w:rsidRPr="0085577C" w:rsidTr="00FB3A0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FB3A0E" w:rsidRPr="0085577C" w:rsidRDefault="00FB3A0E" w:rsidP="00FB31B8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vAlign w:val="center"/>
          </w:tcPr>
          <w:p w:rsidR="00FB3A0E" w:rsidRPr="0085577C" w:rsidRDefault="00673475" w:rsidP="00FB31B8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hAnsi="GHEA Grapalat"/>
                <w:sz w:val="20"/>
                <w:szCs w:val="20"/>
              </w:rPr>
              <w:t>Ա</w:t>
            </w:r>
            <w:r w:rsidR="00FB3A0E" w:rsidRPr="0085577C">
              <w:rPr>
                <w:rFonts w:ascii="GHEA Grapalat" w:hAnsi="GHEA Grapalat"/>
                <w:sz w:val="20"/>
                <w:szCs w:val="20"/>
              </w:rPr>
              <w:t>յո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3A0E" w:rsidRPr="0085577C" w:rsidTr="00FB3A0E">
        <w:trPr>
          <w:jc w:val="right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:rsidR="00FB3A0E" w:rsidRPr="0085577C" w:rsidRDefault="00FB3A0E" w:rsidP="00FB31B8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5577C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57605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en-US"/>
              </w:rPr>
              <w:t>57605</w:t>
            </w:r>
            <w:r w:rsidRPr="0085577C">
              <w:rPr>
                <w:rFonts w:ascii="GHEA Grapalat" w:hAnsi="GHEA Grapalat"/>
                <w:b/>
                <w:sz w:val="20"/>
                <w:szCs w:val="20"/>
              </w:rPr>
              <w:t>.0</w:t>
            </w: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B3A0E" w:rsidRPr="0085577C" w:rsidRDefault="00FB3A0E" w:rsidP="00FB31B8">
            <w:pPr>
              <w:spacing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:rsidR="00D933ED" w:rsidRDefault="00D933ED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FB3A0E" w:rsidRPr="00C94109" w:rsidRDefault="00FB3A0E" w:rsidP="000D0B6F">
      <w:pPr>
        <w:spacing w:after="0" w:line="20" w:lineRule="atLeast"/>
        <w:jc w:val="both"/>
        <w:rPr>
          <w:rFonts w:ascii="GHEA Grapalat" w:eastAsia="Calibri" w:hAnsi="GHEA Grapalat" w:cs="Times New Roman"/>
          <w:sz w:val="12"/>
          <w:szCs w:val="12"/>
          <w:lang w:val="en-US"/>
        </w:rPr>
      </w:pPr>
    </w:p>
    <w:p w:rsidR="000D0B6F" w:rsidRPr="00F52BDE" w:rsidRDefault="000D0B6F" w:rsidP="00C91168">
      <w:pPr>
        <w:spacing w:after="0" w:line="20" w:lineRule="atLeast"/>
        <w:contextualSpacing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sectPr w:rsidR="000D0B6F" w:rsidRPr="00F52BDE" w:rsidSect="00AE27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DB" w:rsidRDefault="00FF34DB" w:rsidP="002E3819">
      <w:pPr>
        <w:spacing w:after="0" w:line="240" w:lineRule="auto"/>
      </w:pPr>
      <w:r>
        <w:separator/>
      </w:r>
    </w:p>
  </w:endnote>
  <w:endnote w:type="continuationSeparator" w:id="0">
    <w:p w:rsidR="00FF34DB" w:rsidRDefault="00FF34DB" w:rsidP="002E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4" w:rsidRDefault="009E17D0">
    <w:pPr>
      <w:pStyle w:val="a3"/>
      <w:jc w:val="right"/>
    </w:pPr>
    <w:fldSimple w:instr=" PAGE   \* MERGEFORMAT ">
      <w:r w:rsidR="00A351EE">
        <w:rPr>
          <w:noProof/>
        </w:rPr>
        <w:t>34</w:t>
      </w:r>
    </w:fldSimple>
  </w:p>
  <w:p w:rsidR="00471C94" w:rsidRDefault="00471C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DB" w:rsidRDefault="00FF34DB" w:rsidP="002E3819">
      <w:pPr>
        <w:spacing w:after="0" w:line="240" w:lineRule="auto"/>
      </w:pPr>
      <w:r>
        <w:separator/>
      </w:r>
    </w:p>
  </w:footnote>
  <w:footnote w:type="continuationSeparator" w:id="0">
    <w:p w:rsidR="00FF34DB" w:rsidRDefault="00FF34DB" w:rsidP="002E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5709F"/>
    <w:multiLevelType w:val="hybridMultilevel"/>
    <w:tmpl w:val="7354EC5A"/>
    <w:lvl w:ilvl="0" w:tplc="B610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086A16"/>
    <w:multiLevelType w:val="hybridMultilevel"/>
    <w:tmpl w:val="6ECE3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33D56"/>
    <w:multiLevelType w:val="hybridMultilevel"/>
    <w:tmpl w:val="93B861F2"/>
    <w:lvl w:ilvl="0" w:tplc="0A8AABBC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92F20"/>
    <w:multiLevelType w:val="hybridMultilevel"/>
    <w:tmpl w:val="1E5A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974247"/>
    <w:multiLevelType w:val="hybridMultilevel"/>
    <w:tmpl w:val="D932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1562"/>
    <w:multiLevelType w:val="hybridMultilevel"/>
    <w:tmpl w:val="04DE24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C970A6"/>
    <w:multiLevelType w:val="hybridMultilevel"/>
    <w:tmpl w:val="DD98AD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F44A8"/>
    <w:multiLevelType w:val="hybridMultilevel"/>
    <w:tmpl w:val="3AC88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5020CE"/>
    <w:multiLevelType w:val="hybridMultilevel"/>
    <w:tmpl w:val="AE2C5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A0357E"/>
    <w:multiLevelType w:val="hybridMultilevel"/>
    <w:tmpl w:val="EE443026"/>
    <w:lvl w:ilvl="0" w:tplc="0382C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CB7FBC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9"/>
  </w:num>
  <w:num w:numId="5">
    <w:abstractNumId w:val="1"/>
  </w:num>
  <w:num w:numId="6">
    <w:abstractNumId w:val="34"/>
  </w:num>
  <w:num w:numId="7">
    <w:abstractNumId w:val="14"/>
  </w:num>
  <w:num w:numId="8">
    <w:abstractNumId w:val="28"/>
  </w:num>
  <w:num w:numId="9">
    <w:abstractNumId w:val="12"/>
  </w:num>
  <w:num w:numId="10">
    <w:abstractNumId w:val="3"/>
  </w:num>
  <w:num w:numId="11">
    <w:abstractNumId w:val="25"/>
  </w:num>
  <w:num w:numId="12">
    <w:abstractNumId w:val="4"/>
  </w:num>
  <w:num w:numId="13">
    <w:abstractNumId w:val="8"/>
  </w:num>
  <w:num w:numId="14">
    <w:abstractNumId w:val="20"/>
  </w:num>
  <w:num w:numId="15">
    <w:abstractNumId w:val="26"/>
  </w:num>
  <w:num w:numId="16">
    <w:abstractNumId w:val="6"/>
  </w:num>
  <w:num w:numId="17">
    <w:abstractNumId w:val="18"/>
  </w:num>
  <w:num w:numId="18">
    <w:abstractNumId w:val="2"/>
  </w:num>
  <w:num w:numId="19">
    <w:abstractNumId w:val="29"/>
  </w:num>
  <w:num w:numId="20">
    <w:abstractNumId w:val="37"/>
  </w:num>
  <w:num w:numId="21">
    <w:abstractNumId w:val="31"/>
  </w:num>
  <w:num w:numId="22">
    <w:abstractNumId w:val="22"/>
  </w:num>
  <w:num w:numId="23">
    <w:abstractNumId w:val="0"/>
  </w:num>
  <w:num w:numId="24">
    <w:abstractNumId w:val="23"/>
  </w:num>
  <w:num w:numId="25">
    <w:abstractNumId w:val="11"/>
  </w:num>
  <w:num w:numId="26">
    <w:abstractNumId w:val="39"/>
  </w:num>
  <w:num w:numId="27">
    <w:abstractNumId w:val="30"/>
  </w:num>
  <w:num w:numId="28">
    <w:abstractNumId w:val="9"/>
  </w:num>
  <w:num w:numId="29">
    <w:abstractNumId w:val="10"/>
  </w:num>
  <w:num w:numId="30">
    <w:abstractNumId w:val="17"/>
  </w:num>
  <w:num w:numId="31">
    <w:abstractNumId w:val="33"/>
  </w:num>
  <w:num w:numId="32">
    <w:abstractNumId w:val="21"/>
  </w:num>
  <w:num w:numId="33">
    <w:abstractNumId w:val="32"/>
  </w:num>
  <w:num w:numId="34">
    <w:abstractNumId w:val="38"/>
  </w:num>
  <w:num w:numId="35">
    <w:abstractNumId w:val="7"/>
  </w:num>
  <w:num w:numId="36">
    <w:abstractNumId w:val="13"/>
  </w:num>
  <w:num w:numId="37">
    <w:abstractNumId w:val="24"/>
  </w:num>
  <w:num w:numId="38">
    <w:abstractNumId w:val="1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B6F"/>
    <w:rsid w:val="000B7266"/>
    <w:rsid w:val="000D0B6F"/>
    <w:rsid w:val="00106171"/>
    <w:rsid w:val="00157051"/>
    <w:rsid w:val="001C6E20"/>
    <w:rsid w:val="001D2303"/>
    <w:rsid w:val="001E04B2"/>
    <w:rsid w:val="002159A9"/>
    <w:rsid w:val="00216A6F"/>
    <w:rsid w:val="00251049"/>
    <w:rsid w:val="002825B2"/>
    <w:rsid w:val="0029238E"/>
    <w:rsid w:val="002C5BFF"/>
    <w:rsid w:val="002E3819"/>
    <w:rsid w:val="003310F2"/>
    <w:rsid w:val="003521EB"/>
    <w:rsid w:val="00361287"/>
    <w:rsid w:val="00370B3B"/>
    <w:rsid w:val="003D7816"/>
    <w:rsid w:val="00413F51"/>
    <w:rsid w:val="00415292"/>
    <w:rsid w:val="00415BDC"/>
    <w:rsid w:val="00417BC1"/>
    <w:rsid w:val="00422DE8"/>
    <w:rsid w:val="00425D00"/>
    <w:rsid w:val="00440E8D"/>
    <w:rsid w:val="004526BA"/>
    <w:rsid w:val="00470BF0"/>
    <w:rsid w:val="00471C94"/>
    <w:rsid w:val="00475C2C"/>
    <w:rsid w:val="0049006D"/>
    <w:rsid w:val="004B2390"/>
    <w:rsid w:val="004C277C"/>
    <w:rsid w:val="00562D5E"/>
    <w:rsid w:val="00565298"/>
    <w:rsid w:val="005C3196"/>
    <w:rsid w:val="005C508C"/>
    <w:rsid w:val="00601ABE"/>
    <w:rsid w:val="006051E3"/>
    <w:rsid w:val="00643321"/>
    <w:rsid w:val="00652A96"/>
    <w:rsid w:val="006571C7"/>
    <w:rsid w:val="00665431"/>
    <w:rsid w:val="00673475"/>
    <w:rsid w:val="0068228B"/>
    <w:rsid w:val="006951FC"/>
    <w:rsid w:val="00712781"/>
    <w:rsid w:val="00726593"/>
    <w:rsid w:val="00730786"/>
    <w:rsid w:val="00747CC5"/>
    <w:rsid w:val="007971E2"/>
    <w:rsid w:val="007A3A30"/>
    <w:rsid w:val="007B3B0B"/>
    <w:rsid w:val="007D461A"/>
    <w:rsid w:val="007F67AE"/>
    <w:rsid w:val="00852BDC"/>
    <w:rsid w:val="00853C12"/>
    <w:rsid w:val="0087046C"/>
    <w:rsid w:val="008D1FE4"/>
    <w:rsid w:val="00901614"/>
    <w:rsid w:val="00902AAB"/>
    <w:rsid w:val="00912C63"/>
    <w:rsid w:val="00924EAF"/>
    <w:rsid w:val="00936219"/>
    <w:rsid w:val="009E17D0"/>
    <w:rsid w:val="00A00086"/>
    <w:rsid w:val="00A03C2A"/>
    <w:rsid w:val="00A14CE4"/>
    <w:rsid w:val="00A24074"/>
    <w:rsid w:val="00A263FE"/>
    <w:rsid w:val="00A32F30"/>
    <w:rsid w:val="00A33F74"/>
    <w:rsid w:val="00A351EE"/>
    <w:rsid w:val="00A51128"/>
    <w:rsid w:val="00A64839"/>
    <w:rsid w:val="00AA22D3"/>
    <w:rsid w:val="00AA4247"/>
    <w:rsid w:val="00AD7577"/>
    <w:rsid w:val="00AE27EF"/>
    <w:rsid w:val="00B00FDB"/>
    <w:rsid w:val="00B26E27"/>
    <w:rsid w:val="00B901AE"/>
    <w:rsid w:val="00B97CD2"/>
    <w:rsid w:val="00BA6F39"/>
    <w:rsid w:val="00BD596D"/>
    <w:rsid w:val="00BE2C2C"/>
    <w:rsid w:val="00C3051D"/>
    <w:rsid w:val="00C91168"/>
    <w:rsid w:val="00C94109"/>
    <w:rsid w:val="00CA261E"/>
    <w:rsid w:val="00CC07F9"/>
    <w:rsid w:val="00CE7655"/>
    <w:rsid w:val="00CF7649"/>
    <w:rsid w:val="00D00697"/>
    <w:rsid w:val="00D24116"/>
    <w:rsid w:val="00D250B9"/>
    <w:rsid w:val="00D454AF"/>
    <w:rsid w:val="00D570FC"/>
    <w:rsid w:val="00D64281"/>
    <w:rsid w:val="00D82D12"/>
    <w:rsid w:val="00D86B65"/>
    <w:rsid w:val="00D933ED"/>
    <w:rsid w:val="00DF3C17"/>
    <w:rsid w:val="00E0027E"/>
    <w:rsid w:val="00E47D37"/>
    <w:rsid w:val="00E54D71"/>
    <w:rsid w:val="00E6448C"/>
    <w:rsid w:val="00E77672"/>
    <w:rsid w:val="00E83B1D"/>
    <w:rsid w:val="00EB164C"/>
    <w:rsid w:val="00EC142E"/>
    <w:rsid w:val="00ED43EC"/>
    <w:rsid w:val="00F27867"/>
    <w:rsid w:val="00F27D84"/>
    <w:rsid w:val="00F44160"/>
    <w:rsid w:val="00F527E0"/>
    <w:rsid w:val="00FA088B"/>
    <w:rsid w:val="00FB31B8"/>
    <w:rsid w:val="00FB3A0E"/>
    <w:rsid w:val="00FB40A4"/>
    <w:rsid w:val="00FD1421"/>
    <w:rsid w:val="00FD79A7"/>
    <w:rsid w:val="00FF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19"/>
  </w:style>
  <w:style w:type="paragraph" w:styleId="1">
    <w:name w:val="heading 1"/>
    <w:basedOn w:val="a"/>
    <w:next w:val="a"/>
    <w:link w:val="10"/>
    <w:uiPriority w:val="9"/>
    <w:qFormat/>
    <w:rsid w:val="000D0B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3">
    <w:name w:val="footer"/>
    <w:basedOn w:val="a"/>
    <w:link w:val="a4"/>
    <w:uiPriority w:val="99"/>
    <w:unhideWhenUsed/>
    <w:rsid w:val="000D0B6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D0B6F"/>
    <w:rPr>
      <w:rFonts w:eastAsiaTheme="minorHAnsi"/>
      <w:lang w:val="en-US" w:eastAsia="en-US"/>
    </w:rPr>
  </w:style>
  <w:style w:type="paragraph" w:styleId="a5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6"/>
    <w:uiPriority w:val="99"/>
    <w:qFormat/>
    <w:rsid w:val="000D0B6F"/>
    <w:pPr>
      <w:ind w:left="720"/>
      <w:contextualSpacing/>
    </w:pPr>
    <w:rPr>
      <w:rFonts w:eastAsiaTheme="minorHAnsi"/>
      <w:lang w:val="en-US" w:eastAsia="en-US"/>
    </w:rPr>
  </w:style>
  <w:style w:type="table" w:customStyle="1" w:styleId="TableGrid5">
    <w:name w:val="Table Grid5"/>
    <w:basedOn w:val="a1"/>
    <w:uiPriority w:val="59"/>
    <w:rsid w:val="000D0B6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0D0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D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0B6F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5"/>
    <w:uiPriority w:val="99"/>
    <w:locked/>
    <w:rsid w:val="00A51128"/>
    <w:rPr>
      <w:rFonts w:eastAsiaTheme="minorHAnsi"/>
      <w:lang w:val="en-US" w:eastAsia="en-US"/>
    </w:rPr>
  </w:style>
  <w:style w:type="table" w:customStyle="1" w:styleId="TableGrid12121">
    <w:name w:val="Table Grid12121"/>
    <w:basedOn w:val="a1"/>
    <w:next w:val="a7"/>
    <w:uiPriority w:val="59"/>
    <w:rsid w:val="00AE27EF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7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rtik.a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F25C-387B-4F20-AFA5-A6297CD8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7286</Words>
  <Characters>41534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2018-06-08T06:46:00Z</cp:lastPrinted>
  <dcterms:created xsi:type="dcterms:W3CDTF">2018-06-12T11:37:00Z</dcterms:created>
  <dcterms:modified xsi:type="dcterms:W3CDTF">2018-06-12T11:37:00Z</dcterms:modified>
</cp:coreProperties>
</file>